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34EE9E" w14:textId="5F55C59D" w:rsidR="006F1963" w:rsidRDefault="001F38F5">
      <w:pPr>
        <w:jc w:val="center"/>
        <w:rPr>
          <w:b/>
          <w:noProof/>
          <w:color w:val="000000"/>
        </w:rPr>
      </w:pPr>
      <w:bookmarkStart w:id="0" w:name="_heading=h.gjdgxs" w:colFirst="0" w:colLast="0"/>
      <w:bookmarkEnd w:id="0"/>
      <w:r>
        <w:rPr>
          <w:noProof/>
        </w:rPr>
        <w:drawing>
          <wp:inline distT="0" distB="0" distL="0" distR="0" wp14:anchorId="48C47F56" wp14:editId="3555F4FD">
            <wp:extent cx="4762500" cy="1447800"/>
            <wp:effectExtent l="0" t="0" r="0" b="0"/>
            <wp:docPr id="1356201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01005" name="Picture 1356201005"/>
                    <pic:cNvPicPr/>
                  </pic:nvPicPr>
                  <pic:blipFill rotWithShape="1">
                    <a:blip r:embed="rId8">
                      <a:extLst>
                        <a:ext uri="{28A0092B-C50C-407E-A947-70E740481C1C}">
                          <a14:useLocalDpi xmlns:a14="http://schemas.microsoft.com/office/drawing/2010/main" val="0"/>
                        </a:ext>
                      </a:extLst>
                    </a:blip>
                    <a:srcRect t="33279" b="36321"/>
                    <a:stretch/>
                  </pic:blipFill>
                  <pic:spPr bwMode="auto">
                    <a:xfrm>
                      <a:off x="0" y="0"/>
                      <a:ext cx="4762500" cy="1447800"/>
                    </a:xfrm>
                    <a:prstGeom prst="rect">
                      <a:avLst/>
                    </a:prstGeom>
                    <a:ln>
                      <a:noFill/>
                    </a:ln>
                    <a:extLst>
                      <a:ext uri="{53640926-AAD7-44D8-BBD7-CCE9431645EC}">
                        <a14:shadowObscured xmlns:a14="http://schemas.microsoft.com/office/drawing/2010/main"/>
                      </a:ext>
                    </a:extLst>
                  </pic:spPr>
                </pic:pic>
              </a:graphicData>
            </a:graphic>
          </wp:inline>
        </w:drawing>
      </w:r>
    </w:p>
    <w:p w14:paraId="0762198C" w14:textId="77777777" w:rsidR="001F38F5" w:rsidRDefault="001F38F5">
      <w:pPr>
        <w:jc w:val="center"/>
        <w:rPr>
          <w:b/>
          <w:color w:val="000000"/>
        </w:rPr>
      </w:pPr>
    </w:p>
    <w:p w14:paraId="35B2F3A6" w14:textId="77777777" w:rsidR="006F1963" w:rsidRDefault="006F1963">
      <w:pPr>
        <w:jc w:val="center"/>
        <w:rPr>
          <w:rFonts w:ascii="Arial" w:eastAsia="Arial" w:hAnsi="Arial" w:cs="Arial"/>
          <w:b/>
          <w:sz w:val="22"/>
          <w:szCs w:val="22"/>
        </w:rPr>
      </w:pPr>
    </w:p>
    <w:p w14:paraId="2D39EF63" w14:textId="77777777" w:rsidR="006F1963" w:rsidRDefault="00000000">
      <w:pPr>
        <w:jc w:val="center"/>
        <w:rPr>
          <w:rFonts w:ascii="Arial" w:eastAsia="Arial" w:hAnsi="Arial" w:cs="Arial"/>
          <w:b/>
          <w:sz w:val="32"/>
          <w:szCs w:val="32"/>
          <w:u w:val="single"/>
        </w:rPr>
      </w:pPr>
      <w:r>
        <w:rPr>
          <w:rFonts w:ascii="Arial" w:eastAsia="Arial" w:hAnsi="Arial" w:cs="Arial"/>
          <w:b/>
          <w:sz w:val="32"/>
          <w:szCs w:val="32"/>
          <w:u w:val="single"/>
        </w:rPr>
        <w:t>S.E.N.D and Inclusion Policy</w:t>
      </w:r>
    </w:p>
    <w:p w14:paraId="22A178C4" w14:textId="77777777" w:rsidR="006F1963" w:rsidRDefault="006F1963">
      <w:pPr>
        <w:spacing w:before="280" w:after="280"/>
        <w:rPr>
          <w:rFonts w:ascii="Arial" w:eastAsia="Arial" w:hAnsi="Arial" w:cs="Arial"/>
          <w:color w:val="000000"/>
          <w:sz w:val="22"/>
          <w:szCs w:val="22"/>
        </w:rPr>
      </w:pPr>
    </w:p>
    <w:p w14:paraId="27A2BBD7" w14:textId="51237A22" w:rsidR="006F1963" w:rsidRDefault="001F38F5">
      <w:pPr>
        <w:spacing w:before="280" w:after="280"/>
        <w:rPr>
          <w:rFonts w:ascii="Arial" w:eastAsia="Arial" w:hAnsi="Arial" w:cs="Arial"/>
          <w:color w:val="000000"/>
          <w:sz w:val="22"/>
          <w:szCs w:val="22"/>
        </w:rPr>
      </w:pPr>
      <w:r>
        <w:rPr>
          <w:rFonts w:ascii="Arial" w:eastAsia="Arial" w:hAnsi="Arial" w:cs="Arial"/>
          <w:color w:val="000000"/>
          <w:sz w:val="22"/>
          <w:szCs w:val="22"/>
        </w:rPr>
        <w:t>Woven Nursery Enterprise</w:t>
      </w:r>
      <w:r w:rsidR="00000000">
        <w:rPr>
          <w:rFonts w:ascii="Arial" w:eastAsia="Arial" w:hAnsi="Arial" w:cs="Arial"/>
          <w:color w:val="000000"/>
          <w:sz w:val="22"/>
          <w:szCs w:val="22"/>
        </w:rPr>
        <w:t xml:space="preserve"> Ltd</w:t>
      </w:r>
      <w:r w:rsidR="00000000">
        <w:rPr>
          <w:rFonts w:ascii="Arial" w:eastAsia="Arial" w:hAnsi="Arial" w:cs="Arial"/>
          <w:sz w:val="22"/>
          <w:szCs w:val="22"/>
        </w:rPr>
        <w:t>.</w:t>
      </w:r>
      <w:r w:rsidR="00000000">
        <w:rPr>
          <w:rFonts w:ascii="Arial" w:eastAsia="Arial" w:hAnsi="Arial" w:cs="Arial"/>
          <w:color w:val="000000"/>
          <w:sz w:val="22"/>
          <w:szCs w:val="22"/>
        </w:rPr>
        <w:t xml:space="preserve"> adheres to the SEND Code of Practice (2014), The Equalities Act (2010), and The Children and Families Act (2014).</w:t>
      </w:r>
    </w:p>
    <w:p w14:paraId="290CE945" w14:textId="77777777" w:rsidR="006F1963" w:rsidRDefault="00000000">
      <w:pPr>
        <w:spacing w:before="280" w:after="280"/>
        <w:rPr>
          <w:rFonts w:ascii="Arial" w:eastAsia="Arial" w:hAnsi="Arial" w:cs="Arial"/>
          <w:color w:val="000000"/>
          <w:sz w:val="22"/>
          <w:szCs w:val="22"/>
        </w:rPr>
      </w:pPr>
      <w:r>
        <w:rPr>
          <w:rFonts w:ascii="Arial" w:eastAsia="Arial" w:hAnsi="Arial" w:cs="Arial"/>
          <w:color w:val="000000"/>
          <w:sz w:val="22"/>
          <w:szCs w:val="22"/>
        </w:rPr>
        <w:t>A child with special educational needs and/or disabilities (SEND) may require reasonable adjustments and additional support encompassing cognitive and learning needs, emotional, social, and mental health needs, sensory needs, communication, and language needs, and/or physical needs throughout their day.</w:t>
      </w:r>
    </w:p>
    <w:p w14:paraId="6F5DBE73" w14:textId="77777777" w:rsidR="006F1963" w:rsidRDefault="00000000">
      <w:pPr>
        <w:spacing w:before="280" w:after="280"/>
        <w:rPr>
          <w:rFonts w:ascii="Arial" w:eastAsia="Arial" w:hAnsi="Arial" w:cs="Arial"/>
          <w:color w:val="000000"/>
          <w:sz w:val="22"/>
          <w:szCs w:val="22"/>
        </w:rPr>
      </w:pPr>
      <w:r>
        <w:rPr>
          <w:rFonts w:ascii="Arial" w:eastAsia="Arial" w:hAnsi="Arial" w:cs="Arial"/>
          <w:color w:val="000000"/>
          <w:sz w:val="22"/>
          <w:szCs w:val="22"/>
        </w:rPr>
        <w:t>According to the special educational needs and disability (SEND) code of practice (2015), a pupil is considered to have SEN when their learning difficulty or disability necessitates special educational provision beyond what is typically available to peers of the same age.</w:t>
      </w:r>
    </w:p>
    <w:p w14:paraId="7A603F6E" w14:textId="5D06361F" w:rsidR="006F1963" w:rsidRDefault="00000000">
      <w:pPr>
        <w:spacing w:before="280" w:after="280"/>
        <w:rPr>
          <w:rFonts w:ascii="Arial" w:eastAsia="Arial" w:hAnsi="Arial" w:cs="Arial"/>
          <w:color w:val="000000"/>
          <w:sz w:val="22"/>
          <w:szCs w:val="22"/>
        </w:rPr>
      </w:pPr>
      <w:r>
        <w:rPr>
          <w:rFonts w:ascii="Arial" w:eastAsia="Arial" w:hAnsi="Arial" w:cs="Arial"/>
          <w:color w:val="000000"/>
          <w:sz w:val="22"/>
          <w:szCs w:val="22"/>
        </w:rPr>
        <w:t xml:space="preserve">At </w:t>
      </w:r>
      <w:r w:rsidR="001F38F5">
        <w:rPr>
          <w:rFonts w:ascii="Arial" w:eastAsia="Arial" w:hAnsi="Arial" w:cs="Arial"/>
          <w:color w:val="000000"/>
          <w:sz w:val="22"/>
          <w:szCs w:val="22"/>
        </w:rPr>
        <w:t>Woven Nursery Enterprise</w:t>
      </w:r>
      <w:r>
        <w:rPr>
          <w:rFonts w:ascii="Arial" w:eastAsia="Arial" w:hAnsi="Arial" w:cs="Arial"/>
          <w:color w:val="000000"/>
          <w:sz w:val="22"/>
          <w:szCs w:val="22"/>
        </w:rPr>
        <w:t xml:space="preserve"> Lt</w:t>
      </w:r>
      <w:r>
        <w:rPr>
          <w:rFonts w:ascii="Arial" w:eastAsia="Arial" w:hAnsi="Arial" w:cs="Arial"/>
          <w:sz w:val="22"/>
          <w:szCs w:val="22"/>
        </w:rPr>
        <w:t>d.</w:t>
      </w:r>
      <w:r>
        <w:rPr>
          <w:rFonts w:ascii="Arial" w:eastAsia="Arial" w:hAnsi="Arial" w:cs="Arial"/>
          <w:color w:val="000000"/>
          <w:sz w:val="22"/>
          <w:szCs w:val="22"/>
        </w:rPr>
        <w:t>, we adopt a 'strengths, needs, and differences' approach, valuing each child as an individual and recognizing their unique potential.</w:t>
      </w:r>
    </w:p>
    <w:p w14:paraId="596E5054" w14:textId="7FEFFE75" w:rsidR="006F1963" w:rsidRDefault="00000000">
      <w:pPr>
        <w:spacing w:before="280" w:after="280"/>
        <w:rPr>
          <w:rFonts w:ascii="Arial" w:eastAsia="Arial" w:hAnsi="Arial" w:cs="Arial"/>
          <w:color w:val="000000"/>
          <w:sz w:val="22"/>
          <w:szCs w:val="22"/>
        </w:rPr>
      </w:pPr>
      <w:r>
        <w:rPr>
          <w:rFonts w:ascii="Arial" w:eastAsia="Arial" w:hAnsi="Arial" w:cs="Arial"/>
          <w:color w:val="000000"/>
          <w:sz w:val="22"/>
          <w:szCs w:val="22"/>
        </w:rPr>
        <w:t xml:space="preserve">Every child is assigned a 'Key </w:t>
      </w:r>
      <w:r>
        <w:rPr>
          <w:rFonts w:ascii="Arial" w:eastAsia="Arial" w:hAnsi="Arial" w:cs="Arial"/>
          <w:sz w:val="22"/>
          <w:szCs w:val="22"/>
        </w:rPr>
        <w:t>Person</w:t>
      </w:r>
      <w:r>
        <w:rPr>
          <w:rFonts w:ascii="Arial" w:eastAsia="Arial" w:hAnsi="Arial" w:cs="Arial"/>
          <w:color w:val="000000"/>
          <w:sz w:val="22"/>
          <w:szCs w:val="22"/>
        </w:rPr>
        <w:t xml:space="preserve">' who serves as the primary point of contact for parent/carers. However, all </w:t>
      </w:r>
      <w:r w:rsidR="001F38F5">
        <w:rPr>
          <w:rFonts w:ascii="Arial" w:eastAsia="Arial" w:hAnsi="Arial" w:cs="Arial"/>
          <w:color w:val="000000"/>
          <w:sz w:val="22"/>
          <w:szCs w:val="22"/>
        </w:rPr>
        <w:t xml:space="preserve">Woven Nursery </w:t>
      </w:r>
      <w:r w:rsidR="00B26B96">
        <w:rPr>
          <w:rFonts w:ascii="Arial" w:eastAsia="Arial" w:hAnsi="Arial" w:cs="Arial"/>
          <w:color w:val="000000"/>
          <w:sz w:val="22"/>
          <w:szCs w:val="22"/>
        </w:rPr>
        <w:t>Enterprise</w:t>
      </w:r>
      <w:r>
        <w:rPr>
          <w:rFonts w:ascii="Arial" w:eastAsia="Arial" w:hAnsi="Arial" w:cs="Arial"/>
          <w:color w:val="000000"/>
          <w:sz w:val="22"/>
          <w:szCs w:val="22"/>
        </w:rPr>
        <w:t xml:space="preserve"> Ltd. staff share the responsibility of identifying and addressing the wellbeing and educational needs of every child.</w:t>
      </w:r>
    </w:p>
    <w:p w14:paraId="780C799C" w14:textId="6565D85C" w:rsidR="006F1963" w:rsidRDefault="001F38F5">
      <w:pPr>
        <w:spacing w:before="280" w:after="280"/>
        <w:rPr>
          <w:rFonts w:ascii="Arial" w:eastAsia="Arial" w:hAnsi="Arial" w:cs="Arial"/>
          <w:color w:val="000000"/>
          <w:sz w:val="22"/>
          <w:szCs w:val="22"/>
        </w:rPr>
      </w:pPr>
      <w:r>
        <w:rPr>
          <w:rFonts w:ascii="Arial" w:eastAsia="Arial" w:hAnsi="Arial" w:cs="Arial"/>
          <w:color w:val="000000"/>
          <w:sz w:val="22"/>
          <w:szCs w:val="22"/>
        </w:rPr>
        <w:t>Woven Nursery Enterprise</w:t>
      </w:r>
      <w:r w:rsidR="00000000">
        <w:rPr>
          <w:rFonts w:ascii="Arial" w:eastAsia="Arial" w:hAnsi="Arial" w:cs="Arial"/>
          <w:color w:val="000000"/>
          <w:sz w:val="22"/>
          <w:szCs w:val="22"/>
        </w:rPr>
        <w:t xml:space="preserve"> Ltd.  appoints a Special Educational Needs and Disabilities Coordinator (SENDCo) to support staff in fostering an environment where children can thrive. The SENDCo's responsibilities include advising and supporting colleagues, ensuring staff comprehend their obligations towards children with SEND, aligning with the setting's ethos and approach, informing parents about available support, and involving them closely in their child's childcare journey, liaising with external agencies and professionals, and staying abreast of evolving legislation.</w:t>
      </w:r>
    </w:p>
    <w:p w14:paraId="11A2405F" w14:textId="1777F7AA" w:rsidR="006F1963" w:rsidRDefault="00000000">
      <w:pPr>
        <w:spacing w:before="280" w:after="280"/>
        <w:rPr>
          <w:rFonts w:ascii="Arial" w:eastAsia="Arial" w:hAnsi="Arial" w:cs="Arial"/>
          <w:color w:val="000000"/>
          <w:sz w:val="22"/>
          <w:szCs w:val="22"/>
        </w:rPr>
      </w:pPr>
      <w:r>
        <w:rPr>
          <w:rFonts w:ascii="Arial" w:eastAsia="Arial" w:hAnsi="Arial" w:cs="Arial"/>
          <w:color w:val="000000"/>
          <w:sz w:val="22"/>
          <w:szCs w:val="22"/>
        </w:rPr>
        <w:t xml:space="preserve">To inclusively support children and families and facilitate the thriving of children with SEND, </w:t>
      </w:r>
      <w:r w:rsidR="001F38F5">
        <w:rPr>
          <w:rFonts w:ascii="Arial" w:eastAsia="Arial" w:hAnsi="Arial" w:cs="Arial"/>
          <w:color w:val="000000"/>
          <w:sz w:val="22"/>
          <w:szCs w:val="22"/>
        </w:rPr>
        <w:t>Woven Nursery Enterprise</w:t>
      </w:r>
      <w:r>
        <w:rPr>
          <w:rFonts w:ascii="Arial" w:eastAsia="Arial" w:hAnsi="Arial" w:cs="Arial"/>
          <w:color w:val="000000"/>
          <w:sz w:val="22"/>
          <w:szCs w:val="22"/>
        </w:rPr>
        <w:t xml:space="preserve"> Ltd:</w:t>
      </w:r>
    </w:p>
    <w:p w14:paraId="188C492B" w14:textId="77777777" w:rsidR="006F1963" w:rsidRDefault="00000000">
      <w:pPr>
        <w:numPr>
          <w:ilvl w:val="0"/>
          <w:numId w:val="1"/>
        </w:numPr>
        <w:spacing w:before="280"/>
        <w:rPr>
          <w:rFonts w:ascii="Arial" w:eastAsia="Arial" w:hAnsi="Arial" w:cs="Arial"/>
          <w:color w:val="000000"/>
          <w:sz w:val="22"/>
          <w:szCs w:val="22"/>
        </w:rPr>
      </w:pPr>
      <w:r>
        <w:rPr>
          <w:rFonts w:ascii="Arial" w:eastAsia="Arial" w:hAnsi="Arial" w:cs="Arial"/>
          <w:color w:val="000000"/>
          <w:sz w:val="22"/>
          <w:szCs w:val="22"/>
        </w:rPr>
        <w:t>Provides high-quality teaching tailored to children's age and developmental stage.</w:t>
      </w:r>
    </w:p>
    <w:p w14:paraId="58DFA321" w14:textId="77777777" w:rsidR="006F1963" w:rsidRDefault="00000000">
      <w:pPr>
        <w:numPr>
          <w:ilvl w:val="0"/>
          <w:numId w:val="1"/>
        </w:numPr>
        <w:rPr>
          <w:rFonts w:ascii="Arial" w:eastAsia="Arial" w:hAnsi="Arial" w:cs="Arial"/>
          <w:color w:val="000000"/>
          <w:sz w:val="22"/>
          <w:szCs w:val="22"/>
        </w:rPr>
      </w:pPr>
      <w:r>
        <w:rPr>
          <w:rFonts w:ascii="Arial" w:eastAsia="Arial" w:hAnsi="Arial" w:cs="Arial"/>
          <w:color w:val="000000"/>
          <w:sz w:val="22"/>
          <w:szCs w:val="22"/>
        </w:rPr>
        <w:t>Implements reasonable adjustments as necessary.</w:t>
      </w:r>
    </w:p>
    <w:p w14:paraId="1681FEC9" w14:textId="77777777" w:rsidR="006F1963" w:rsidRDefault="00000000">
      <w:pPr>
        <w:numPr>
          <w:ilvl w:val="0"/>
          <w:numId w:val="1"/>
        </w:numPr>
        <w:rPr>
          <w:rFonts w:ascii="Arial" w:eastAsia="Arial" w:hAnsi="Arial" w:cs="Arial"/>
          <w:color w:val="000000"/>
          <w:sz w:val="22"/>
          <w:szCs w:val="22"/>
        </w:rPr>
      </w:pPr>
      <w:r>
        <w:rPr>
          <w:rFonts w:ascii="Arial" w:eastAsia="Arial" w:hAnsi="Arial" w:cs="Arial"/>
          <w:color w:val="000000"/>
          <w:sz w:val="22"/>
          <w:szCs w:val="22"/>
        </w:rPr>
        <w:t>Offers comprehensive tours of the setting, sends follow-up emails and policies, and collects detailed information via an 'all about me' form.</w:t>
      </w:r>
    </w:p>
    <w:p w14:paraId="141817AD" w14:textId="3B4E9F60" w:rsidR="006F1963" w:rsidRDefault="00000000">
      <w:pPr>
        <w:numPr>
          <w:ilvl w:val="0"/>
          <w:numId w:val="1"/>
        </w:numPr>
        <w:rPr>
          <w:rFonts w:ascii="Arial" w:eastAsia="Arial" w:hAnsi="Arial" w:cs="Arial"/>
          <w:color w:val="000000"/>
          <w:sz w:val="22"/>
          <w:szCs w:val="22"/>
        </w:rPr>
      </w:pPr>
      <w:r>
        <w:rPr>
          <w:rFonts w:ascii="Arial" w:eastAsia="Arial" w:hAnsi="Arial" w:cs="Arial"/>
          <w:color w:val="000000"/>
          <w:sz w:val="22"/>
          <w:szCs w:val="22"/>
        </w:rPr>
        <w:t>Facilitates various channels of communication for parents, including verbal daily handovers, online access via '</w:t>
      </w:r>
      <w:r w:rsidR="001F38F5">
        <w:rPr>
          <w:rFonts w:ascii="Arial" w:eastAsia="Arial" w:hAnsi="Arial" w:cs="Arial"/>
          <w:color w:val="000000"/>
          <w:sz w:val="22"/>
          <w:szCs w:val="22"/>
        </w:rPr>
        <w:t>Tapestry</w:t>
      </w:r>
      <w:r>
        <w:rPr>
          <w:rFonts w:ascii="Arial" w:eastAsia="Arial" w:hAnsi="Arial" w:cs="Arial"/>
          <w:color w:val="000000"/>
          <w:sz w:val="22"/>
          <w:szCs w:val="22"/>
        </w:rPr>
        <w:t xml:space="preserve">' between </w:t>
      </w:r>
      <w:r w:rsidR="001F38F5">
        <w:rPr>
          <w:rFonts w:ascii="Arial" w:eastAsia="Arial" w:hAnsi="Arial" w:cs="Arial"/>
          <w:color w:val="000000"/>
          <w:sz w:val="22"/>
          <w:szCs w:val="22"/>
        </w:rPr>
        <w:t>8:30</w:t>
      </w:r>
      <w:r>
        <w:rPr>
          <w:rFonts w:ascii="Arial" w:eastAsia="Arial" w:hAnsi="Arial" w:cs="Arial"/>
          <w:color w:val="000000"/>
          <w:sz w:val="22"/>
          <w:szCs w:val="22"/>
        </w:rPr>
        <w:t>am-</w:t>
      </w:r>
      <w:r w:rsidR="001F38F5">
        <w:rPr>
          <w:rFonts w:ascii="Arial" w:eastAsia="Arial" w:hAnsi="Arial" w:cs="Arial"/>
          <w:color w:val="000000"/>
          <w:sz w:val="22"/>
          <w:szCs w:val="22"/>
        </w:rPr>
        <w:t>5</w:t>
      </w:r>
      <w:r>
        <w:rPr>
          <w:rFonts w:ascii="Arial" w:eastAsia="Arial" w:hAnsi="Arial" w:cs="Arial"/>
          <w:color w:val="000000"/>
          <w:sz w:val="22"/>
          <w:szCs w:val="22"/>
        </w:rPr>
        <w:t>pm Monday to Friday, and contact via the work mobile.</w:t>
      </w:r>
    </w:p>
    <w:p w14:paraId="7B50F33A" w14:textId="77777777" w:rsidR="006F1963" w:rsidRDefault="00000000">
      <w:pPr>
        <w:numPr>
          <w:ilvl w:val="0"/>
          <w:numId w:val="1"/>
        </w:numPr>
        <w:rPr>
          <w:rFonts w:ascii="Arial" w:eastAsia="Arial" w:hAnsi="Arial" w:cs="Arial"/>
          <w:color w:val="000000"/>
          <w:sz w:val="22"/>
          <w:szCs w:val="22"/>
        </w:rPr>
      </w:pPr>
      <w:r>
        <w:rPr>
          <w:rFonts w:ascii="Arial" w:eastAsia="Arial" w:hAnsi="Arial" w:cs="Arial"/>
          <w:color w:val="000000"/>
          <w:sz w:val="22"/>
          <w:szCs w:val="22"/>
        </w:rPr>
        <w:t>Establishes each child's 'starting points' within the first month of enrolment.</w:t>
      </w:r>
    </w:p>
    <w:p w14:paraId="6B8FFECA" w14:textId="77777777" w:rsidR="006F1963" w:rsidRDefault="00000000">
      <w:pPr>
        <w:numPr>
          <w:ilvl w:val="0"/>
          <w:numId w:val="1"/>
        </w:numPr>
        <w:rPr>
          <w:rFonts w:ascii="Arial" w:eastAsia="Arial" w:hAnsi="Arial" w:cs="Arial"/>
          <w:color w:val="000000"/>
          <w:sz w:val="22"/>
          <w:szCs w:val="22"/>
        </w:rPr>
      </w:pPr>
      <w:r>
        <w:rPr>
          <w:rFonts w:ascii="Arial" w:eastAsia="Arial" w:hAnsi="Arial" w:cs="Arial"/>
          <w:color w:val="000000"/>
          <w:sz w:val="22"/>
          <w:szCs w:val="22"/>
        </w:rPr>
        <w:t>Conducts regular observations, including general and focused observations, and shares findings within the team.</w:t>
      </w:r>
    </w:p>
    <w:p w14:paraId="0E2E7C01" w14:textId="77777777" w:rsidR="006F1963" w:rsidRDefault="00000000">
      <w:pPr>
        <w:numPr>
          <w:ilvl w:val="0"/>
          <w:numId w:val="1"/>
        </w:numPr>
        <w:rPr>
          <w:rFonts w:ascii="Arial" w:eastAsia="Arial" w:hAnsi="Arial" w:cs="Arial"/>
          <w:color w:val="000000"/>
          <w:sz w:val="22"/>
          <w:szCs w:val="22"/>
        </w:rPr>
      </w:pPr>
      <w:r>
        <w:rPr>
          <w:rFonts w:ascii="Arial" w:eastAsia="Arial" w:hAnsi="Arial" w:cs="Arial"/>
          <w:color w:val="000000"/>
          <w:sz w:val="22"/>
          <w:szCs w:val="22"/>
        </w:rPr>
        <w:lastRenderedPageBreak/>
        <w:t>Gauge children's progress termly during designated 'assessment weeks'.</w:t>
      </w:r>
    </w:p>
    <w:p w14:paraId="2857E624" w14:textId="77777777" w:rsidR="006F1963" w:rsidRDefault="00000000">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Facilitate regular in-house and external training sessions for staff to enhance their skills, maintain motivation, and stay abreast of best practices.</w:t>
      </w:r>
    </w:p>
    <w:p w14:paraId="4F24BA42" w14:textId="77777777" w:rsidR="006F1963" w:rsidRDefault="00000000">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Conduct thorough '2-year progress checks' between the ages of 2 and 3 years, </w:t>
      </w:r>
      <w:r>
        <w:rPr>
          <w:rFonts w:ascii="Arial" w:eastAsia="Arial" w:hAnsi="Arial" w:cs="Arial"/>
          <w:color w:val="000000"/>
          <w:sz w:val="22"/>
          <w:szCs w:val="22"/>
          <w:highlight w:val="green"/>
        </w:rPr>
        <w:t>involving consultations with parents/carers to ensure comprehensive assessment and collaboration.</w:t>
      </w:r>
    </w:p>
    <w:p w14:paraId="4F0A653F" w14:textId="77777777" w:rsidR="006F1963" w:rsidRDefault="00000000">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Initiate a meeting whenever a child's need for additional support is identified, either by parent/carer or staff, to establish collaborative efforts and commence the 'Graduated Approach'.</w:t>
      </w:r>
    </w:p>
    <w:p w14:paraId="1F0B029B" w14:textId="77777777" w:rsidR="00B26B96" w:rsidRDefault="00B26B96">
      <w:pPr>
        <w:pBdr>
          <w:top w:val="nil"/>
          <w:left w:val="nil"/>
          <w:bottom w:val="nil"/>
          <w:right w:val="nil"/>
          <w:between w:val="nil"/>
        </w:pBdr>
        <w:rPr>
          <w:rFonts w:ascii="Arial" w:eastAsia="Arial" w:hAnsi="Arial" w:cs="Arial"/>
          <w:color w:val="000000"/>
          <w:sz w:val="22"/>
          <w:szCs w:val="22"/>
        </w:rPr>
      </w:pPr>
    </w:p>
    <w:p w14:paraId="5CDAF19C" w14:textId="3501BF0C" w:rsidR="006F1963"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Graduated Approach, as outlined in the SEND Code of Practice (2014), encompasses a structured cycle of targeted interventions that incorporates input from both the setting and parents/carers. This approach is subject to continuous review to proactively address the child's evolving needs.</w:t>
      </w:r>
    </w:p>
    <w:p w14:paraId="5673D1B3" w14:textId="77777777" w:rsidR="006F1963" w:rsidRDefault="00000000">
      <w:pPr>
        <w:spacing w:before="280" w:after="280"/>
        <w:rPr>
          <w:rFonts w:ascii="Arial" w:eastAsia="Arial" w:hAnsi="Arial" w:cs="Arial"/>
          <w:color w:val="000000"/>
          <w:sz w:val="22"/>
          <w:szCs w:val="22"/>
        </w:rPr>
      </w:pPr>
      <w:r>
        <w:rPr>
          <w:rFonts w:ascii="Arial" w:eastAsia="Arial" w:hAnsi="Arial" w:cs="Arial"/>
          <w:color w:val="000000"/>
          <w:sz w:val="22"/>
          <w:szCs w:val="22"/>
        </w:rPr>
        <w:t>At any stage of this process, it may become necessary to obtain parental/carers consent and authorisation to initiate a referral through various available support channels, including:</w:t>
      </w:r>
    </w:p>
    <w:p w14:paraId="3440ACAD" w14:textId="6EE2A769" w:rsidR="006F1963" w:rsidRDefault="00000000">
      <w:pPr>
        <w:numPr>
          <w:ilvl w:val="0"/>
          <w:numId w:val="2"/>
        </w:numPr>
        <w:spacing w:before="280"/>
        <w:rPr>
          <w:rFonts w:ascii="Arial" w:eastAsia="Arial" w:hAnsi="Arial" w:cs="Arial"/>
          <w:color w:val="000000"/>
          <w:sz w:val="22"/>
          <w:szCs w:val="22"/>
        </w:rPr>
      </w:pPr>
      <w:r>
        <w:rPr>
          <w:rFonts w:ascii="Arial" w:eastAsia="Arial" w:hAnsi="Arial" w:cs="Arial"/>
          <w:color w:val="000000"/>
          <w:sz w:val="22"/>
          <w:szCs w:val="22"/>
        </w:rPr>
        <w:t xml:space="preserve">The </w:t>
      </w:r>
      <w:proofErr w:type="gramStart"/>
      <w:r w:rsidR="00B26B96">
        <w:rPr>
          <w:rFonts w:ascii="Arial" w:eastAsia="Arial" w:hAnsi="Arial" w:cs="Arial"/>
          <w:color w:val="000000"/>
          <w:sz w:val="22"/>
          <w:szCs w:val="22"/>
        </w:rPr>
        <w:t>Oxfordshire  County</w:t>
      </w:r>
      <w:proofErr w:type="gramEnd"/>
      <w:r w:rsidR="00B26B96">
        <w:rPr>
          <w:rFonts w:ascii="Arial" w:eastAsia="Arial" w:hAnsi="Arial" w:cs="Arial"/>
          <w:color w:val="000000"/>
          <w:sz w:val="22"/>
          <w:szCs w:val="22"/>
        </w:rPr>
        <w:t xml:space="preserve"> Council local offer - </w:t>
      </w:r>
      <w:r w:rsidR="00B26B96" w:rsidRPr="00B26B96">
        <w:rPr>
          <w:rFonts w:ascii="Arial" w:eastAsia="Arial" w:hAnsi="Arial" w:cs="Arial"/>
          <w:color w:val="000000"/>
          <w:sz w:val="22"/>
          <w:szCs w:val="22"/>
        </w:rPr>
        <w:t>https://www.oxfordshire.gov.uk/children-and-families/oxfordshire-send-local-offer</w:t>
      </w:r>
    </w:p>
    <w:p w14:paraId="302D2ADC" w14:textId="48BBFF04" w:rsidR="006F1963" w:rsidRDefault="00000000">
      <w:pPr>
        <w:numPr>
          <w:ilvl w:val="0"/>
          <w:numId w:val="2"/>
        </w:numPr>
        <w:rPr>
          <w:rFonts w:ascii="Arial" w:eastAsia="Arial" w:hAnsi="Arial" w:cs="Arial"/>
          <w:color w:val="000000"/>
          <w:sz w:val="22"/>
          <w:szCs w:val="22"/>
        </w:rPr>
      </w:pPr>
      <w:r>
        <w:rPr>
          <w:rFonts w:ascii="Arial" w:eastAsia="Arial" w:hAnsi="Arial" w:cs="Arial"/>
          <w:color w:val="000000"/>
          <w:sz w:val="22"/>
          <w:szCs w:val="22"/>
        </w:rPr>
        <w:t xml:space="preserve">The </w:t>
      </w:r>
      <w:r w:rsidR="00B26B96">
        <w:rPr>
          <w:rFonts w:ascii="Arial" w:eastAsia="Arial" w:hAnsi="Arial" w:cs="Arial"/>
          <w:color w:val="000000"/>
          <w:sz w:val="22"/>
          <w:szCs w:val="22"/>
        </w:rPr>
        <w:t xml:space="preserve">Oxfordshire inclusion team </w:t>
      </w:r>
    </w:p>
    <w:p w14:paraId="4FD214BC" w14:textId="1B80D9CD" w:rsidR="006F1963" w:rsidRDefault="00B26B96">
      <w:pPr>
        <w:numPr>
          <w:ilvl w:val="0"/>
          <w:numId w:val="2"/>
        </w:numPr>
        <w:rPr>
          <w:rFonts w:ascii="Arial" w:eastAsia="Arial" w:hAnsi="Arial" w:cs="Arial"/>
          <w:color w:val="000000"/>
          <w:sz w:val="22"/>
          <w:szCs w:val="22"/>
        </w:rPr>
      </w:pPr>
      <w:r>
        <w:rPr>
          <w:rFonts w:ascii="Arial" w:eastAsia="Arial" w:hAnsi="Arial" w:cs="Arial"/>
          <w:color w:val="000000"/>
          <w:sz w:val="22"/>
          <w:szCs w:val="22"/>
        </w:rPr>
        <w:t xml:space="preserve">Oxfordshire County Council’s Family Solutions Service (FSS) </w:t>
      </w:r>
    </w:p>
    <w:p w14:paraId="49724FD5" w14:textId="77777777" w:rsidR="006F1963" w:rsidRDefault="00000000">
      <w:pPr>
        <w:numPr>
          <w:ilvl w:val="0"/>
          <w:numId w:val="2"/>
        </w:numPr>
        <w:rPr>
          <w:rFonts w:ascii="Arial" w:eastAsia="Arial" w:hAnsi="Arial" w:cs="Arial"/>
          <w:color w:val="000000"/>
          <w:sz w:val="22"/>
          <w:szCs w:val="22"/>
        </w:rPr>
      </w:pPr>
      <w:r>
        <w:rPr>
          <w:rFonts w:ascii="Arial" w:eastAsia="Arial" w:hAnsi="Arial" w:cs="Arial"/>
          <w:color w:val="000000"/>
          <w:sz w:val="22"/>
          <w:szCs w:val="22"/>
        </w:rPr>
        <w:t>Health Visitor</w:t>
      </w:r>
    </w:p>
    <w:p w14:paraId="416D688F" w14:textId="77777777" w:rsidR="006F1963" w:rsidRDefault="00000000">
      <w:pPr>
        <w:numPr>
          <w:ilvl w:val="0"/>
          <w:numId w:val="2"/>
        </w:numPr>
        <w:rPr>
          <w:rFonts w:ascii="Arial" w:eastAsia="Arial" w:hAnsi="Arial" w:cs="Arial"/>
          <w:color w:val="000000"/>
          <w:sz w:val="22"/>
          <w:szCs w:val="22"/>
        </w:rPr>
      </w:pPr>
      <w:r>
        <w:rPr>
          <w:rFonts w:ascii="Arial" w:eastAsia="Arial" w:hAnsi="Arial" w:cs="Arial"/>
          <w:color w:val="000000"/>
          <w:sz w:val="22"/>
          <w:szCs w:val="22"/>
        </w:rPr>
        <w:t>Speech and Language services</w:t>
      </w:r>
    </w:p>
    <w:p w14:paraId="1D51090C" w14:textId="77777777" w:rsidR="006F1963" w:rsidRDefault="00000000">
      <w:pPr>
        <w:numPr>
          <w:ilvl w:val="0"/>
          <w:numId w:val="2"/>
        </w:numPr>
        <w:spacing w:after="280"/>
        <w:rPr>
          <w:rFonts w:ascii="Arial" w:eastAsia="Arial" w:hAnsi="Arial" w:cs="Arial"/>
          <w:color w:val="000000"/>
          <w:sz w:val="22"/>
          <w:szCs w:val="22"/>
        </w:rPr>
      </w:pPr>
      <w:r>
        <w:rPr>
          <w:rFonts w:ascii="Arial" w:eastAsia="Arial" w:hAnsi="Arial" w:cs="Arial"/>
          <w:color w:val="000000"/>
          <w:sz w:val="22"/>
          <w:szCs w:val="22"/>
        </w:rPr>
        <w:t>Occupational Therapy</w:t>
      </w:r>
    </w:p>
    <w:p w14:paraId="48D4D5B2" w14:textId="77777777" w:rsidR="006F1963" w:rsidRDefault="00000000">
      <w:pPr>
        <w:spacing w:before="280" w:after="280"/>
        <w:rPr>
          <w:rFonts w:ascii="Arial" w:eastAsia="Arial" w:hAnsi="Arial" w:cs="Arial"/>
          <w:color w:val="000000"/>
          <w:sz w:val="22"/>
          <w:szCs w:val="22"/>
        </w:rPr>
      </w:pPr>
      <w:r>
        <w:rPr>
          <w:rFonts w:ascii="Arial" w:eastAsia="Arial" w:hAnsi="Arial" w:cs="Arial"/>
          <w:color w:val="000000"/>
          <w:sz w:val="22"/>
          <w:szCs w:val="22"/>
        </w:rPr>
        <w:t>Should a family engage with other external agencies or professionals regarding a child's SEND concerns, we will proactively liaise with them as needed, fostering collaboration to enhance our holistic support for the child.</w:t>
      </w:r>
    </w:p>
    <w:p w14:paraId="2816DA51" w14:textId="77777777" w:rsidR="006F1963" w:rsidRDefault="00000000">
      <w:pPr>
        <w:spacing w:before="280" w:after="280"/>
        <w:rPr>
          <w:rFonts w:ascii="Arial" w:eastAsia="Arial" w:hAnsi="Arial" w:cs="Arial"/>
          <w:color w:val="000000"/>
          <w:sz w:val="22"/>
          <w:szCs w:val="22"/>
        </w:rPr>
      </w:pPr>
      <w:r>
        <w:rPr>
          <w:rFonts w:ascii="Arial" w:eastAsia="Arial" w:hAnsi="Arial" w:cs="Arial"/>
          <w:color w:val="000000"/>
          <w:sz w:val="22"/>
          <w:szCs w:val="22"/>
        </w:rPr>
        <w:t>For further information, please refer to the following resources:</w:t>
      </w:r>
    </w:p>
    <w:p w14:paraId="0FC2284D" w14:textId="77777777" w:rsidR="006F1963" w:rsidRDefault="00000000">
      <w:pPr>
        <w:numPr>
          <w:ilvl w:val="0"/>
          <w:numId w:val="3"/>
        </w:numPr>
        <w:spacing w:before="280"/>
        <w:rPr>
          <w:rFonts w:ascii="Arial" w:eastAsia="Arial" w:hAnsi="Arial" w:cs="Arial"/>
          <w:color w:val="000000"/>
          <w:sz w:val="22"/>
          <w:szCs w:val="22"/>
        </w:rPr>
      </w:pPr>
      <w:r>
        <w:rPr>
          <w:rFonts w:ascii="Arial" w:eastAsia="Arial" w:hAnsi="Arial" w:cs="Arial"/>
          <w:color w:val="000000"/>
          <w:sz w:val="22"/>
          <w:szCs w:val="22"/>
        </w:rPr>
        <w:t>SEND Code of Practice (0 to 25): </w:t>
      </w:r>
      <w:hyperlink r:id="rId9">
        <w:r>
          <w:rPr>
            <w:rFonts w:ascii="Arial" w:eastAsia="Arial" w:hAnsi="Arial" w:cs="Arial"/>
            <w:color w:val="0000FF"/>
            <w:sz w:val="22"/>
            <w:szCs w:val="22"/>
            <w:u w:val="single"/>
          </w:rPr>
          <w:t>Click here</w:t>
        </w:r>
      </w:hyperlink>
    </w:p>
    <w:p w14:paraId="2690C167" w14:textId="77777777" w:rsidR="006F1963" w:rsidRDefault="00000000">
      <w:pPr>
        <w:numPr>
          <w:ilvl w:val="0"/>
          <w:numId w:val="3"/>
        </w:numPr>
        <w:rPr>
          <w:rFonts w:ascii="Arial" w:eastAsia="Arial" w:hAnsi="Arial" w:cs="Arial"/>
          <w:color w:val="000000"/>
          <w:sz w:val="22"/>
          <w:szCs w:val="22"/>
        </w:rPr>
      </w:pPr>
      <w:r>
        <w:rPr>
          <w:rFonts w:ascii="Arial" w:eastAsia="Arial" w:hAnsi="Arial" w:cs="Arial"/>
          <w:color w:val="000000"/>
          <w:sz w:val="22"/>
          <w:szCs w:val="22"/>
        </w:rPr>
        <w:t>The Children and Families Act 2014: </w:t>
      </w:r>
      <w:hyperlink r:id="rId10">
        <w:r>
          <w:rPr>
            <w:rFonts w:ascii="Arial" w:eastAsia="Arial" w:hAnsi="Arial" w:cs="Arial"/>
            <w:color w:val="0000FF"/>
            <w:sz w:val="22"/>
            <w:szCs w:val="22"/>
            <w:u w:val="single"/>
          </w:rPr>
          <w:t>Click here</w:t>
        </w:r>
      </w:hyperlink>
    </w:p>
    <w:p w14:paraId="1A58656F" w14:textId="77777777" w:rsidR="006F1963" w:rsidRDefault="00000000">
      <w:pPr>
        <w:numPr>
          <w:ilvl w:val="0"/>
          <w:numId w:val="3"/>
        </w:numPr>
        <w:spacing w:after="280"/>
        <w:rPr>
          <w:rFonts w:ascii="Arial" w:eastAsia="Arial" w:hAnsi="Arial" w:cs="Arial"/>
          <w:color w:val="000000"/>
          <w:sz w:val="22"/>
          <w:szCs w:val="22"/>
        </w:rPr>
      </w:pPr>
      <w:r>
        <w:rPr>
          <w:rFonts w:ascii="Arial" w:eastAsia="Arial" w:hAnsi="Arial" w:cs="Arial"/>
          <w:color w:val="000000"/>
          <w:sz w:val="22"/>
          <w:szCs w:val="22"/>
        </w:rPr>
        <w:t>Guidance on the Equality Act 2010: </w:t>
      </w:r>
      <w:hyperlink r:id="rId11">
        <w:r>
          <w:rPr>
            <w:rFonts w:ascii="Arial" w:eastAsia="Arial" w:hAnsi="Arial" w:cs="Arial"/>
            <w:color w:val="0000FF"/>
            <w:sz w:val="22"/>
            <w:szCs w:val="22"/>
            <w:u w:val="single"/>
          </w:rPr>
          <w:t>Click here</w:t>
        </w:r>
      </w:hyperlink>
    </w:p>
    <w:p w14:paraId="4C382512" w14:textId="77777777" w:rsidR="006F1963" w:rsidRDefault="006F1963">
      <w:pPr>
        <w:pBdr>
          <w:top w:val="nil"/>
          <w:left w:val="nil"/>
          <w:bottom w:val="nil"/>
          <w:right w:val="nil"/>
          <w:between w:val="nil"/>
        </w:pBdr>
        <w:rPr>
          <w:rFonts w:ascii="Arial" w:eastAsia="Arial" w:hAnsi="Arial" w:cs="Arial"/>
          <w:color w:val="000000"/>
          <w:sz w:val="22"/>
          <w:szCs w:val="22"/>
        </w:rPr>
      </w:pPr>
    </w:p>
    <w:p w14:paraId="20F303E6" w14:textId="77777777" w:rsidR="006F1963" w:rsidRDefault="006F1963">
      <w:pPr>
        <w:rPr>
          <w:rFonts w:ascii="Arial" w:eastAsia="Arial" w:hAnsi="Arial" w:cs="Arial"/>
          <w:sz w:val="22"/>
          <w:szCs w:val="22"/>
        </w:rPr>
      </w:pPr>
    </w:p>
    <w:sectPr w:rsidR="006F1963">
      <w:footerReference w:type="default" r:id="rId12"/>
      <w:pgSz w:w="11906" w:h="16838"/>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99C785" w14:textId="77777777" w:rsidR="00BB26FB" w:rsidRDefault="00BB26FB">
      <w:r>
        <w:separator/>
      </w:r>
    </w:p>
  </w:endnote>
  <w:endnote w:type="continuationSeparator" w:id="0">
    <w:p w14:paraId="685C8253" w14:textId="77777777" w:rsidR="00BB26FB" w:rsidRDefault="00BB2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48738C1-090E-4713-90A2-503709775C3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6BB43EE-FAB8-4F49-A04C-87373381694E}"/>
    <w:embedBold r:id="rId3" w:fontKey="{4ED19B3E-DECF-425C-96AF-A36DEB53565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D051F48A-21BB-49A7-9E7F-2326D6662BDD}"/>
    <w:embedItalic r:id="rId5" w:fontKey="{7FE61789-459E-426F-9768-3CBC7599536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386A78C7-96AE-4E87-AC58-D0A1BE8553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DA47A" w14:textId="77777777" w:rsidR="006F1963" w:rsidRDefault="00000000">
    <w:pPr>
      <w:pBdr>
        <w:top w:val="nil"/>
        <w:left w:val="nil"/>
        <w:bottom w:val="nil"/>
        <w:right w:val="nil"/>
        <w:between w:val="nil"/>
      </w:pBdr>
      <w:tabs>
        <w:tab w:val="center" w:pos="4513"/>
        <w:tab w:val="right" w:pos="9026"/>
      </w:tabs>
    </w:pPr>
    <w:r>
      <w:rPr>
        <w:color w:val="000000"/>
      </w:rPr>
      <w:t xml:space="preserve">Last updated </w:t>
    </w:r>
    <w:r>
      <w:t>April 2025</w:t>
    </w:r>
  </w:p>
  <w:p w14:paraId="389BB4E3" w14:textId="77777777" w:rsidR="006F1963" w:rsidRDefault="006F1963">
    <w:pPr>
      <w:pBdr>
        <w:top w:val="nil"/>
        <w:left w:val="nil"/>
        <w:bottom w:val="nil"/>
        <w:right w:val="nil"/>
        <w:between w:val="nil"/>
      </w:pBdr>
      <w:tabs>
        <w:tab w:val="center" w:pos="4513"/>
        <w:tab w:val="right" w:pos="9026"/>
      </w:tabs>
    </w:pPr>
  </w:p>
  <w:p w14:paraId="487736C4" w14:textId="77777777" w:rsidR="006F1963" w:rsidRDefault="006F1963">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EB665" w14:textId="77777777" w:rsidR="00BB26FB" w:rsidRDefault="00BB26FB">
      <w:r>
        <w:separator/>
      </w:r>
    </w:p>
  </w:footnote>
  <w:footnote w:type="continuationSeparator" w:id="0">
    <w:p w14:paraId="2FDFF4DB" w14:textId="77777777" w:rsidR="00BB26FB" w:rsidRDefault="00BB26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7C11AD"/>
    <w:multiLevelType w:val="multilevel"/>
    <w:tmpl w:val="BEF09E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DF94C8E"/>
    <w:multiLevelType w:val="multilevel"/>
    <w:tmpl w:val="4BA43A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9124539"/>
    <w:multiLevelType w:val="multilevel"/>
    <w:tmpl w:val="9FDA1B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863126297">
    <w:abstractNumId w:val="1"/>
  </w:num>
  <w:num w:numId="2" w16cid:durableId="540824911">
    <w:abstractNumId w:val="0"/>
  </w:num>
  <w:num w:numId="3" w16cid:durableId="20637519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963"/>
    <w:rsid w:val="001F38F5"/>
    <w:rsid w:val="006F1963"/>
    <w:rsid w:val="00B26B96"/>
    <w:rsid w:val="00BB26FB"/>
    <w:rsid w:val="00ED32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D43B5"/>
  <w15:docId w15:val="{2DA4E476-3F2E-4024-8E27-E3B238984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F86389"/>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F86389"/>
    <w:rPr>
      <w:color w:val="0000FF"/>
      <w:u w:val="single"/>
    </w:rPr>
  </w:style>
  <w:style w:type="character" w:customStyle="1" w:styleId="apple-converted-space">
    <w:name w:val="apple-converted-space"/>
    <w:basedOn w:val="DefaultParagraphFont"/>
    <w:rsid w:val="00F86389"/>
  </w:style>
  <w:style w:type="character" w:styleId="UnresolvedMention">
    <w:name w:val="Unresolved Mention"/>
    <w:basedOn w:val="DefaultParagraphFont"/>
    <w:uiPriority w:val="99"/>
    <w:semiHidden/>
    <w:unhideWhenUsed/>
    <w:rsid w:val="00F86389"/>
    <w:rPr>
      <w:color w:val="605E5C"/>
      <w:shd w:val="clear" w:color="auto" w:fill="E1DFDD"/>
    </w:rPr>
  </w:style>
  <w:style w:type="character" w:styleId="FollowedHyperlink">
    <w:name w:val="FollowedHyperlink"/>
    <w:basedOn w:val="DefaultParagraphFont"/>
    <w:uiPriority w:val="99"/>
    <w:semiHidden/>
    <w:unhideWhenUsed/>
    <w:rsid w:val="00BF5C43"/>
    <w:rPr>
      <w:color w:val="954F72" w:themeColor="followedHyperlink"/>
      <w:u w:val="single"/>
    </w:rPr>
  </w:style>
  <w:style w:type="paragraph" w:styleId="Header">
    <w:name w:val="header"/>
    <w:basedOn w:val="Normal"/>
    <w:link w:val="HeaderChar"/>
    <w:uiPriority w:val="99"/>
    <w:unhideWhenUsed/>
    <w:rsid w:val="00FF39F5"/>
    <w:pPr>
      <w:tabs>
        <w:tab w:val="center" w:pos="4513"/>
        <w:tab w:val="right" w:pos="9026"/>
      </w:tabs>
    </w:pPr>
  </w:style>
  <w:style w:type="character" w:customStyle="1" w:styleId="HeaderChar">
    <w:name w:val="Header Char"/>
    <w:basedOn w:val="DefaultParagraphFont"/>
    <w:link w:val="Header"/>
    <w:uiPriority w:val="99"/>
    <w:rsid w:val="00FF39F5"/>
  </w:style>
  <w:style w:type="paragraph" w:styleId="Footer">
    <w:name w:val="footer"/>
    <w:basedOn w:val="Normal"/>
    <w:link w:val="FooterChar"/>
    <w:uiPriority w:val="99"/>
    <w:unhideWhenUsed/>
    <w:rsid w:val="00FF39F5"/>
    <w:pPr>
      <w:tabs>
        <w:tab w:val="center" w:pos="4513"/>
        <w:tab w:val="right" w:pos="9026"/>
      </w:tabs>
    </w:pPr>
  </w:style>
  <w:style w:type="character" w:customStyle="1" w:styleId="FooterChar">
    <w:name w:val="Footer Char"/>
    <w:basedOn w:val="DefaultParagraphFont"/>
    <w:link w:val="Footer"/>
    <w:uiPriority w:val="99"/>
    <w:rsid w:val="00FF39F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uidance/equality-act-2010-guidance" TargetMode="External"/><Relationship Id="rId5" Type="http://schemas.openxmlformats.org/officeDocument/2006/relationships/webSettings" Target="webSettings.xml"/><Relationship Id="rId10" Type="http://schemas.openxmlformats.org/officeDocument/2006/relationships/hyperlink" Target="https://www.legislation.gov.uk/ukpga/2014/6/contents/enacted" TargetMode="External"/><Relationship Id="rId4" Type="http://schemas.openxmlformats.org/officeDocument/2006/relationships/settings" Target="settings.xml"/><Relationship Id="rId9" Type="http://schemas.openxmlformats.org/officeDocument/2006/relationships/hyperlink" Target="https://www.gov.uk/government/publications/send-code-of-practice-0-to-25"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MZek6CfCF+5QQM4VXELZWJ/gvQ==">CgMxLjA4AHIhMV9SNjBQLWIzaTBTaU92dm9iOU91aU43d2kza2Fhcld4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680</Words>
  <Characters>3877</Characters>
  <Application>Microsoft Office Word</Application>
  <DocSecurity>0</DocSecurity>
  <Lines>32</Lines>
  <Paragraphs>9</Paragraphs>
  <ScaleCrop>false</ScaleCrop>
  <Company/>
  <LinksUpToDate>false</LinksUpToDate>
  <CharactersWithSpaces>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Happycrew Childcare</dc:creator>
  <cp:lastModifiedBy>Aliya Chaudhri</cp:lastModifiedBy>
  <cp:revision>3</cp:revision>
  <dcterms:created xsi:type="dcterms:W3CDTF">2025-06-04T18:21:00Z</dcterms:created>
  <dcterms:modified xsi:type="dcterms:W3CDTF">2025-06-04T18:28:00Z</dcterms:modified>
</cp:coreProperties>
</file>