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63A" w14:textId="4FBC2AE4" w:rsidR="0099656D" w:rsidRPr="00AD58A2" w:rsidRDefault="0099656D" w:rsidP="005762BF">
      <w:pPr>
        <w:pStyle w:val="BodyText"/>
        <w:jc w:val="center"/>
        <w:rPr>
          <w:rFonts w:asciiTheme="minorHAnsi" w:hAnsiTheme="minorHAnsi" w:cstheme="minorHAnsi"/>
        </w:rPr>
      </w:pPr>
    </w:p>
    <w:p w14:paraId="09B17850" w14:textId="77777777" w:rsidR="0099656D" w:rsidRPr="00AD58A2" w:rsidRDefault="0099656D">
      <w:pPr>
        <w:pStyle w:val="BodyText"/>
        <w:rPr>
          <w:rFonts w:asciiTheme="minorHAnsi" w:hAnsiTheme="minorHAnsi" w:cstheme="minorHAnsi"/>
        </w:rPr>
      </w:pPr>
    </w:p>
    <w:p w14:paraId="70F38B43" w14:textId="1886D0B7" w:rsidR="00D46419" w:rsidRDefault="00AD5A42" w:rsidP="00D46419">
      <w:pPr>
        <w:pStyle w:val="BodyText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Attendance and Absence</w:t>
      </w:r>
      <w:r w:rsidR="00EA00CA">
        <w:rPr>
          <w:rFonts w:asciiTheme="minorHAnsi" w:hAnsiTheme="minorHAnsi" w:cstheme="minorHAnsi"/>
          <w:b/>
          <w:sz w:val="40"/>
          <w:szCs w:val="40"/>
        </w:rPr>
        <w:t xml:space="preserve"> Policy </w:t>
      </w:r>
    </w:p>
    <w:p w14:paraId="736C8B94" w14:textId="77777777" w:rsidR="00EA00CA" w:rsidRPr="00D85D05" w:rsidRDefault="00EA00CA" w:rsidP="00D46419">
      <w:pPr>
        <w:pStyle w:val="BodyText"/>
        <w:jc w:val="center"/>
        <w:rPr>
          <w:rFonts w:asciiTheme="minorHAnsi" w:hAnsiTheme="minorHAnsi" w:cstheme="minorHAnsi"/>
          <w:sz w:val="40"/>
          <w:szCs w:val="40"/>
        </w:rPr>
      </w:pPr>
    </w:p>
    <w:p w14:paraId="71244906" w14:textId="77777777" w:rsidR="00AD5A42" w:rsidRPr="00AD5A42" w:rsidRDefault="00AD5A42" w:rsidP="00BD7593">
      <w:pPr>
        <w:pStyle w:val="BodyText"/>
        <w:rPr>
          <w:rFonts w:asciiTheme="minorHAnsi" w:hAnsiTheme="minorHAnsi" w:cstheme="minorHAnsi"/>
          <w:b/>
          <w:bCs/>
        </w:rPr>
      </w:pPr>
      <w:r w:rsidRPr="00AD5A42">
        <w:rPr>
          <w:rFonts w:asciiTheme="minorHAnsi" w:hAnsiTheme="minorHAnsi" w:cstheme="minorHAnsi"/>
          <w:b/>
          <w:bCs/>
        </w:rPr>
        <w:t>This policy links to:</w:t>
      </w:r>
    </w:p>
    <w:p w14:paraId="7708CB62" w14:textId="7655964C" w:rsidR="00BD7593" w:rsidRDefault="00AD5A42" w:rsidP="00BD7593">
      <w:pPr>
        <w:pStyle w:val="BodyText"/>
        <w:rPr>
          <w:rFonts w:asciiTheme="minorHAnsi" w:hAnsiTheme="minorHAnsi" w:cstheme="minorHAnsi"/>
        </w:rPr>
      </w:pPr>
      <w:r w:rsidRPr="00AD5A42">
        <w:rPr>
          <w:rFonts w:asciiTheme="minorHAnsi" w:hAnsiTheme="minorHAnsi" w:cstheme="minorHAnsi"/>
        </w:rPr>
        <w:t>The Early</w:t>
      </w:r>
      <w:r>
        <w:rPr>
          <w:rFonts w:asciiTheme="minorHAnsi" w:hAnsiTheme="minorHAnsi" w:cstheme="minorHAnsi"/>
        </w:rPr>
        <w:t xml:space="preserve"> </w:t>
      </w:r>
      <w:r w:rsidRPr="00AD5A42">
        <w:rPr>
          <w:rFonts w:asciiTheme="minorHAnsi" w:hAnsiTheme="minorHAnsi" w:cstheme="minorHAnsi"/>
        </w:rPr>
        <w:t>Years Foundation Stage (DfE 2025) Statutory Framework–Setting the standards for</w:t>
      </w:r>
      <w:r>
        <w:rPr>
          <w:rFonts w:asciiTheme="minorHAnsi" w:hAnsiTheme="minorHAnsi" w:cstheme="minorHAnsi"/>
        </w:rPr>
        <w:t xml:space="preserve"> </w:t>
      </w:r>
      <w:r w:rsidRPr="00AD5A42">
        <w:rPr>
          <w:rFonts w:asciiTheme="minorHAnsi" w:hAnsiTheme="minorHAnsi" w:cstheme="minorHAnsi"/>
        </w:rPr>
        <w:t>Care, Learning and Development of</w:t>
      </w:r>
      <w:r>
        <w:rPr>
          <w:rFonts w:asciiTheme="minorHAnsi" w:hAnsiTheme="minorHAnsi" w:cstheme="minorHAnsi"/>
        </w:rPr>
        <w:t xml:space="preserve"> </w:t>
      </w:r>
      <w:r w:rsidRPr="00AD5A42">
        <w:rPr>
          <w:rFonts w:asciiTheme="minorHAnsi" w:hAnsiTheme="minorHAnsi" w:cstheme="minorHAnsi"/>
        </w:rPr>
        <w:t>children from birth to five</w:t>
      </w:r>
    </w:p>
    <w:p w14:paraId="15A7AEEE" w14:textId="77777777" w:rsidR="00AD5A42" w:rsidRDefault="00AD5A42" w:rsidP="00BD7593">
      <w:pPr>
        <w:pStyle w:val="BodyText"/>
        <w:rPr>
          <w:rFonts w:asciiTheme="minorHAnsi" w:hAnsiTheme="minorHAnsi" w:cstheme="minorHAnsi"/>
        </w:rPr>
      </w:pPr>
    </w:p>
    <w:p w14:paraId="4BCD2065" w14:textId="6021D84E" w:rsidR="00AD5A42" w:rsidRDefault="00210B20" w:rsidP="00BD7593">
      <w:pPr>
        <w:pStyle w:val="BodyText"/>
        <w:rPr>
          <w:rFonts w:asciiTheme="minorHAnsi" w:hAnsiTheme="minorHAnsi" w:cstheme="minorHAnsi"/>
          <w:i/>
          <w:iCs/>
        </w:rPr>
      </w:pPr>
      <w:r w:rsidRPr="00210B20">
        <w:rPr>
          <w:rFonts w:asciiTheme="minorHAnsi" w:hAnsiTheme="minorHAnsi" w:cstheme="minorHAnsi"/>
          <w:i/>
          <w:iCs/>
        </w:rPr>
        <w:t>Children</w:t>
      </w:r>
      <w:r w:rsidRPr="00210B20">
        <w:rPr>
          <w:rFonts w:asciiTheme="minorHAnsi" w:hAnsiTheme="minorHAnsi" w:cstheme="minorHAnsi"/>
          <w:i/>
          <w:iCs/>
        </w:rPr>
        <w:t xml:space="preserve"> </w:t>
      </w:r>
      <w:r w:rsidRPr="00210B20">
        <w:rPr>
          <w:rFonts w:asciiTheme="minorHAnsi" w:hAnsiTheme="minorHAnsi" w:cstheme="minorHAnsi"/>
          <w:i/>
          <w:iCs/>
        </w:rPr>
        <w:t>being absent from early years settings repeatedly, or for prolonged periods of</w:t>
      </w:r>
      <w:r w:rsidRPr="00210B20">
        <w:rPr>
          <w:rFonts w:asciiTheme="minorHAnsi" w:hAnsiTheme="minorHAnsi" w:cstheme="minorHAnsi"/>
          <w:i/>
          <w:iCs/>
        </w:rPr>
        <w:t xml:space="preserve"> </w:t>
      </w:r>
      <w:r w:rsidRPr="00210B20">
        <w:rPr>
          <w:rFonts w:asciiTheme="minorHAnsi" w:hAnsiTheme="minorHAnsi" w:cstheme="minorHAnsi"/>
          <w:i/>
          <w:iCs/>
        </w:rPr>
        <w:t>time, may be a vital warning sign for a range of safeguarding issues. There have been</w:t>
      </w:r>
      <w:r w:rsidRPr="00210B20">
        <w:rPr>
          <w:rFonts w:asciiTheme="minorHAnsi" w:hAnsiTheme="minorHAnsi" w:cstheme="minorHAnsi"/>
          <w:i/>
          <w:iCs/>
        </w:rPr>
        <w:t xml:space="preserve"> </w:t>
      </w:r>
      <w:r w:rsidRPr="00210B20">
        <w:rPr>
          <w:rFonts w:asciiTheme="minorHAnsi" w:hAnsiTheme="minorHAnsi" w:cstheme="minorHAnsi"/>
          <w:i/>
          <w:iCs/>
        </w:rPr>
        <w:t>incidents where serious harm to a child may have been prevented if an absence from their</w:t>
      </w:r>
      <w:r w:rsidRPr="00210B20">
        <w:rPr>
          <w:rFonts w:asciiTheme="minorHAnsi" w:hAnsiTheme="minorHAnsi" w:cstheme="minorHAnsi"/>
          <w:i/>
          <w:iCs/>
        </w:rPr>
        <w:t xml:space="preserve"> </w:t>
      </w:r>
      <w:r w:rsidRPr="00210B20">
        <w:rPr>
          <w:rFonts w:asciiTheme="minorHAnsi" w:hAnsiTheme="minorHAnsi" w:cstheme="minorHAnsi"/>
          <w:i/>
          <w:iCs/>
        </w:rPr>
        <w:t>early years setting had been reported to social services and/or the police.</w:t>
      </w:r>
    </w:p>
    <w:p w14:paraId="362B2E08" w14:textId="77777777" w:rsidR="00210B20" w:rsidRDefault="00210B20" w:rsidP="00BD7593">
      <w:pPr>
        <w:pStyle w:val="BodyText"/>
        <w:rPr>
          <w:rFonts w:asciiTheme="minorHAnsi" w:hAnsiTheme="minorHAnsi" w:cstheme="minorHAnsi"/>
          <w:i/>
          <w:iCs/>
        </w:rPr>
      </w:pPr>
    </w:p>
    <w:p w14:paraId="3E2BB110" w14:textId="77777777" w:rsidR="00210B20" w:rsidRDefault="00210B20" w:rsidP="00BD7593">
      <w:pPr>
        <w:pStyle w:val="BodyText"/>
        <w:rPr>
          <w:rFonts w:asciiTheme="minorHAnsi" w:hAnsiTheme="minorHAnsi" w:cstheme="minorHAnsi"/>
          <w:i/>
          <w:iCs/>
        </w:rPr>
      </w:pPr>
    </w:p>
    <w:p w14:paraId="3BFDB832" w14:textId="7F8AC880" w:rsidR="00210B20" w:rsidRDefault="00210B20" w:rsidP="00BD7593">
      <w:pPr>
        <w:pStyle w:val="BodyText"/>
        <w:rPr>
          <w:rFonts w:asciiTheme="minorHAnsi" w:hAnsiTheme="minorHAnsi" w:cstheme="minorHAnsi"/>
          <w:b/>
          <w:bCs/>
        </w:rPr>
      </w:pPr>
      <w:r w:rsidRPr="00210B20">
        <w:rPr>
          <w:rFonts w:asciiTheme="minorHAnsi" w:hAnsiTheme="minorHAnsi" w:cstheme="minorHAnsi"/>
          <w:b/>
          <w:bCs/>
        </w:rPr>
        <w:t>A</w:t>
      </w:r>
      <w:r w:rsidRPr="00210B20">
        <w:rPr>
          <w:rFonts w:asciiTheme="minorHAnsi" w:hAnsiTheme="minorHAnsi" w:cstheme="minorHAnsi"/>
          <w:b/>
          <w:bCs/>
        </w:rPr>
        <w:t>ttendance</w:t>
      </w:r>
    </w:p>
    <w:p w14:paraId="72F4E4ED" w14:textId="6344C049" w:rsidR="00210B20" w:rsidRPr="00210B20" w:rsidRDefault="00210B20" w:rsidP="00210B20">
      <w:pPr>
        <w:pStyle w:val="BodyText"/>
        <w:numPr>
          <w:ilvl w:val="0"/>
          <w:numId w:val="56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Children attend Nursery on a fixed booking pattern, with set days and times per week initially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requested on their Registration Form, with final day/session times confirmed via email.</w:t>
      </w:r>
    </w:p>
    <w:p w14:paraId="6A914D06" w14:textId="08931F94" w:rsidR="00210B20" w:rsidRPr="00210B20" w:rsidRDefault="00210B20" w:rsidP="00210B20">
      <w:pPr>
        <w:pStyle w:val="BodyText"/>
        <w:numPr>
          <w:ilvl w:val="0"/>
          <w:numId w:val="56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Children are welcome to amend their fixed booking pattern by notifying the nursery. Increase in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 xml:space="preserve">days/sessions are offered as soon as possible, and a reduction in attendance requires one </w:t>
      </w:r>
      <w:r w:rsidRPr="00210B20">
        <w:rPr>
          <w:rFonts w:asciiTheme="minorHAnsi" w:hAnsiTheme="minorHAnsi" w:cstheme="minorHAnsi"/>
        </w:rPr>
        <w:t>month</w:t>
      </w:r>
      <w:r w:rsidRPr="00210B20">
        <w:rPr>
          <w:rFonts w:asciiTheme="minorHAnsi" w:hAnsiTheme="minorHAnsi" w:cstheme="minorHAnsi"/>
        </w:rPr>
        <w:t>’s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notice (to coincide with the Headcount for Funded children).</w:t>
      </w:r>
    </w:p>
    <w:p w14:paraId="54639012" w14:textId="1DD078BC" w:rsidR="00210B20" w:rsidRPr="00210B20" w:rsidRDefault="00210B20" w:rsidP="00210B20">
      <w:pPr>
        <w:pStyle w:val="BodyText"/>
        <w:numPr>
          <w:ilvl w:val="0"/>
          <w:numId w:val="56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While it is not compulsory for children to attend Nursery, we monitor children’s attendance and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patterns of absence</w:t>
      </w:r>
      <w:r w:rsidRPr="00210B20">
        <w:rPr>
          <w:rFonts w:asciiTheme="minorHAnsi" w:hAnsiTheme="minorHAnsi" w:cstheme="minorHAnsi"/>
        </w:rPr>
        <w:t>.</w:t>
      </w:r>
    </w:p>
    <w:p w14:paraId="63D6B36D" w14:textId="77777777" w:rsidR="00210B20" w:rsidRDefault="00210B20" w:rsidP="00210B20">
      <w:pPr>
        <w:pStyle w:val="BodyText"/>
        <w:rPr>
          <w:rFonts w:asciiTheme="minorHAnsi" w:hAnsiTheme="minorHAnsi" w:cstheme="minorHAnsi"/>
          <w:b/>
          <w:bCs/>
        </w:rPr>
      </w:pPr>
    </w:p>
    <w:p w14:paraId="4B884BB6" w14:textId="77777777" w:rsidR="00210B20" w:rsidRDefault="00210B20" w:rsidP="00210B20">
      <w:pPr>
        <w:pStyle w:val="BodyText"/>
        <w:rPr>
          <w:rFonts w:asciiTheme="minorHAnsi" w:hAnsiTheme="minorHAnsi" w:cstheme="minorHAnsi"/>
          <w:b/>
          <w:bCs/>
        </w:rPr>
      </w:pPr>
    </w:p>
    <w:p w14:paraId="4064CA94" w14:textId="103CE2F0" w:rsidR="00210B20" w:rsidRDefault="00210B20" w:rsidP="00210B20">
      <w:pPr>
        <w:pStyle w:val="Body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Absence</w:t>
      </w:r>
    </w:p>
    <w:p w14:paraId="5250DB26" w14:textId="7E0B99DA" w:rsidR="00210B20" w:rsidRP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Families may notify the Nursery of absence for a pre-planned reason by</w:t>
      </w:r>
      <w:r w:rsidRPr="00210B20">
        <w:rPr>
          <w:rFonts w:asciiTheme="minorHAnsi" w:hAnsiTheme="minorHAnsi" w:cstheme="minorHAnsi"/>
        </w:rPr>
        <w:t xml:space="preserve"> emailing the nursery manager – </w:t>
      </w:r>
      <w:hyperlink r:id="rId8" w:history="1">
        <w:r w:rsidRPr="00210B20">
          <w:rPr>
            <w:rStyle w:val="Hyperlink"/>
            <w:rFonts w:asciiTheme="minorHAnsi" w:hAnsiTheme="minorHAnsi" w:cstheme="minorHAnsi"/>
          </w:rPr>
          <w:t>manager@wovennursery.com</w:t>
        </w:r>
      </w:hyperlink>
      <w:r w:rsidRPr="00210B20">
        <w:rPr>
          <w:rFonts w:asciiTheme="minorHAnsi" w:hAnsiTheme="minorHAnsi" w:cstheme="minorHAnsi"/>
        </w:rPr>
        <w:t xml:space="preserve"> </w:t>
      </w:r>
    </w:p>
    <w:p w14:paraId="6DA68D7E" w14:textId="3073579C" w:rsidR="00210B20" w:rsidRP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Families are requested to telephone the Nursery</w:t>
      </w:r>
      <w:r w:rsidRPr="00210B20">
        <w:rPr>
          <w:rFonts w:asciiTheme="minorHAnsi" w:hAnsiTheme="minorHAnsi" w:cstheme="minorHAnsi"/>
        </w:rPr>
        <w:t xml:space="preserve"> by 9am</w:t>
      </w:r>
      <w:r w:rsidRPr="00210B20">
        <w:rPr>
          <w:rFonts w:asciiTheme="minorHAnsi" w:hAnsiTheme="minorHAnsi" w:cstheme="minorHAnsi"/>
        </w:rPr>
        <w:t xml:space="preserve"> in the event of an unplanned absence (due to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 xml:space="preserve">illness, </w:t>
      </w:r>
      <w:proofErr w:type="spellStart"/>
      <w:r w:rsidRPr="00210B20">
        <w:rPr>
          <w:rFonts w:asciiTheme="minorHAnsi" w:hAnsiTheme="minorHAnsi" w:cstheme="minorHAnsi"/>
        </w:rPr>
        <w:t>etc</w:t>
      </w:r>
      <w:proofErr w:type="spellEnd"/>
      <w:r w:rsidRPr="00210B20">
        <w:rPr>
          <w:rFonts w:asciiTheme="minorHAnsi" w:hAnsiTheme="minorHAnsi" w:cstheme="minorHAnsi"/>
        </w:rPr>
        <w:t>)</w:t>
      </w:r>
    </w:p>
    <w:p w14:paraId="6D4AA03B" w14:textId="59976930" w:rsidR="00210B20" w:rsidRP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The child’s Room Leader will send a message</w:t>
      </w:r>
      <w:r w:rsidRPr="00210B20">
        <w:rPr>
          <w:rFonts w:asciiTheme="minorHAnsi" w:hAnsiTheme="minorHAnsi" w:cstheme="minorHAnsi"/>
        </w:rPr>
        <w:t xml:space="preserve">/call the </w:t>
      </w:r>
      <w:r w:rsidRPr="00210B20">
        <w:rPr>
          <w:rFonts w:asciiTheme="minorHAnsi" w:hAnsiTheme="minorHAnsi" w:cstheme="minorHAnsi"/>
        </w:rPr>
        <w:t>famil</w:t>
      </w:r>
      <w:r w:rsidRPr="00210B20">
        <w:rPr>
          <w:rFonts w:asciiTheme="minorHAnsi" w:hAnsiTheme="minorHAnsi" w:cstheme="minorHAnsi"/>
        </w:rPr>
        <w:t>y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t</w:t>
      </w:r>
      <w:r w:rsidRPr="00210B20">
        <w:rPr>
          <w:rFonts w:asciiTheme="minorHAnsi" w:hAnsiTheme="minorHAnsi" w:cstheme="minorHAnsi"/>
        </w:rPr>
        <w:t>o check on the wellbeing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of an unexplained absent child</w:t>
      </w:r>
      <w:r w:rsidRPr="00210B20">
        <w:rPr>
          <w:rFonts w:asciiTheme="minorHAnsi" w:hAnsiTheme="minorHAnsi" w:cstheme="minorHAnsi"/>
        </w:rPr>
        <w:t xml:space="preserve"> by 09:30am</w:t>
      </w:r>
      <w:r w:rsidRPr="00210B20">
        <w:rPr>
          <w:rFonts w:asciiTheme="minorHAnsi" w:hAnsiTheme="minorHAnsi" w:cstheme="minorHAnsi"/>
        </w:rPr>
        <w:t>.</w:t>
      </w:r>
    </w:p>
    <w:p w14:paraId="3568A63C" w14:textId="77777777" w:rsidR="00210B20" w:rsidRP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Should the Nursery have reason for concern, a member of the Office team will call to check on the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child’s wellbeing–trying firstly the primary home contact(s), and then with those additionally</w:t>
      </w:r>
      <w:r w:rsidRPr="00210B20"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listed on the Emergency Contact form</w:t>
      </w:r>
    </w:p>
    <w:p w14:paraId="389711B6" w14:textId="5F36839A" w:rsid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Unexplained absences are noted in the child’s file</w:t>
      </w:r>
    </w:p>
    <w:p w14:paraId="0769BE95" w14:textId="77777777" w:rsid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Absences are regularly reviewed-should the Nursery have concern re: pattern, or for the</w:t>
      </w:r>
      <w:r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 xml:space="preserve">explanation for absence provided, the Safeguarding team will </w:t>
      </w:r>
      <w:proofErr w:type="gramStart"/>
      <w:r w:rsidRPr="00210B20">
        <w:rPr>
          <w:rFonts w:asciiTheme="minorHAnsi" w:hAnsiTheme="minorHAnsi" w:cstheme="minorHAnsi"/>
        </w:rPr>
        <w:t>look into</w:t>
      </w:r>
      <w:proofErr w:type="gramEnd"/>
      <w:r w:rsidRPr="00210B20">
        <w:rPr>
          <w:rFonts w:asciiTheme="minorHAnsi" w:hAnsiTheme="minorHAnsi" w:cstheme="minorHAnsi"/>
        </w:rPr>
        <w:t xml:space="preserve"> trends, as well as the</w:t>
      </w:r>
      <w:r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child’s personal circumstances, using their professional judgement to</w:t>
      </w:r>
      <w:r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decide whether an absence</w:t>
      </w:r>
      <w:r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is considered prolonged</w:t>
      </w:r>
      <w:r>
        <w:rPr>
          <w:rFonts w:asciiTheme="minorHAnsi" w:hAnsiTheme="minorHAnsi" w:cstheme="minorHAnsi"/>
        </w:rPr>
        <w:t>.</w:t>
      </w:r>
    </w:p>
    <w:p w14:paraId="11CF037A" w14:textId="77777777" w:rsid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>The Safeguarding team will always give due consideration to the context of the child.</w:t>
      </w:r>
    </w:p>
    <w:p w14:paraId="0B3475D3" w14:textId="4DC51C03" w:rsidR="00210B20" w:rsidRPr="00210B20" w:rsidRDefault="00210B20" w:rsidP="00210B20">
      <w:pPr>
        <w:pStyle w:val="BodyText"/>
        <w:numPr>
          <w:ilvl w:val="0"/>
          <w:numId w:val="57"/>
        </w:numPr>
        <w:rPr>
          <w:rFonts w:asciiTheme="minorHAnsi" w:hAnsiTheme="minorHAnsi" w:cstheme="minorHAnsi"/>
        </w:rPr>
      </w:pPr>
      <w:r w:rsidRPr="00210B20">
        <w:rPr>
          <w:rFonts w:asciiTheme="minorHAnsi" w:hAnsiTheme="minorHAnsi" w:cstheme="minorHAnsi"/>
        </w:rPr>
        <w:t xml:space="preserve">Should the Safeguarding team have concerns, these will be referred </w:t>
      </w:r>
      <w:proofErr w:type="gramStart"/>
      <w:r w:rsidRPr="00210B20">
        <w:rPr>
          <w:rFonts w:asciiTheme="minorHAnsi" w:hAnsiTheme="minorHAnsi" w:cstheme="minorHAnsi"/>
        </w:rPr>
        <w:t>to</w:t>
      </w:r>
      <w:proofErr w:type="gramEnd"/>
      <w:r w:rsidRPr="00210B20">
        <w:rPr>
          <w:rFonts w:asciiTheme="minorHAnsi" w:hAnsiTheme="minorHAnsi" w:cstheme="minorHAnsi"/>
        </w:rPr>
        <w:t xml:space="preserve"> children’s social service</w:t>
      </w:r>
      <w:r>
        <w:rPr>
          <w:rFonts w:asciiTheme="minorHAnsi" w:hAnsiTheme="minorHAnsi" w:cstheme="minorHAnsi"/>
        </w:rPr>
        <w:t xml:space="preserve"> </w:t>
      </w:r>
      <w:r w:rsidRPr="00210B20">
        <w:rPr>
          <w:rFonts w:asciiTheme="minorHAnsi" w:hAnsiTheme="minorHAnsi" w:cstheme="minorHAnsi"/>
        </w:rPr>
        <w:t>and/or a police welfare check will be requested</w:t>
      </w:r>
    </w:p>
    <w:p w14:paraId="0C883D85" w14:textId="77777777" w:rsidR="00210B20" w:rsidRPr="00210B20" w:rsidRDefault="00210B20" w:rsidP="00BD7593">
      <w:pPr>
        <w:pStyle w:val="BodyText"/>
        <w:rPr>
          <w:rFonts w:asciiTheme="minorHAnsi" w:hAnsiTheme="minorHAnsi" w:cstheme="minorHAnsi"/>
        </w:rPr>
      </w:pPr>
    </w:p>
    <w:p w14:paraId="4802008B" w14:textId="77777777" w:rsidR="00AD5A42" w:rsidRDefault="00AD5A42" w:rsidP="00BD7593">
      <w:pPr>
        <w:pStyle w:val="BodyText"/>
        <w:rPr>
          <w:rFonts w:asciiTheme="minorHAnsi" w:hAnsiTheme="minorHAnsi" w:cstheme="minorHAnsi"/>
        </w:rPr>
      </w:pPr>
    </w:p>
    <w:p w14:paraId="7920B1E5" w14:textId="77777777" w:rsidR="00AD5A42" w:rsidRDefault="00AD5A42" w:rsidP="00BD7593">
      <w:pPr>
        <w:pStyle w:val="BodyText"/>
        <w:rPr>
          <w:rFonts w:asciiTheme="minorHAnsi" w:hAnsiTheme="minorHAnsi" w:cstheme="minorHAnsi"/>
        </w:rPr>
      </w:pPr>
    </w:p>
    <w:p w14:paraId="2CA24049" w14:textId="77777777" w:rsidR="00AD58A2" w:rsidRDefault="00AD58A2" w:rsidP="00AD58A2">
      <w:pPr>
        <w:pStyle w:val="BodyText"/>
        <w:rPr>
          <w:rFonts w:asciiTheme="minorHAnsi" w:hAnsiTheme="minorHAnsi" w:cstheme="minorHAnsi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408"/>
        <w:gridCol w:w="2754"/>
      </w:tblGrid>
      <w:tr w:rsidR="00AD58A2" w:rsidRPr="00012B9A" w14:paraId="1A9AD13B" w14:textId="77777777" w:rsidTr="00A65FD8">
        <w:trPr>
          <w:jc w:val="center"/>
        </w:trPr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14:paraId="5F4FFBB8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This policy was adopted on</w:t>
            </w:r>
          </w:p>
        </w:tc>
        <w:tc>
          <w:tcPr>
            <w:tcW w:w="3408" w:type="dxa"/>
            <w:tcBorders>
              <w:top w:val="single" w:sz="4" w:space="0" w:color="000000"/>
            </w:tcBorders>
            <w:vAlign w:val="center"/>
          </w:tcPr>
          <w:p w14:paraId="1A7899AA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Signed on behalf of the nursery</w:t>
            </w:r>
          </w:p>
        </w:tc>
        <w:tc>
          <w:tcPr>
            <w:tcW w:w="2754" w:type="dxa"/>
            <w:tcBorders>
              <w:top w:val="single" w:sz="4" w:space="0" w:color="000000"/>
            </w:tcBorders>
            <w:vAlign w:val="center"/>
          </w:tcPr>
          <w:p w14:paraId="1FABBDBD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Date for review</w:t>
            </w:r>
          </w:p>
        </w:tc>
      </w:tr>
      <w:tr w:rsidR="00AD58A2" w:rsidRPr="00012B9A" w14:paraId="1AD3282B" w14:textId="77777777" w:rsidTr="00A65FD8">
        <w:trPr>
          <w:jc w:val="center"/>
        </w:trPr>
        <w:tc>
          <w:tcPr>
            <w:tcW w:w="2943" w:type="dxa"/>
            <w:vAlign w:val="center"/>
          </w:tcPr>
          <w:p w14:paraId="4059888B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22</w:t>
            </w:r>
            <w:r w:rsidRPr="00DF2D9E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December 2025</w:t>
            </w:r>
          </w:p>
        </w:tc>
        <w:tc>
          <w:tcPr>
            <w:tcW w:w="3408" w:type="dxa"/>
          </w:tcPr>
          <w:p w14:paraId="45D81A9B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Aliya Chaudhri</w:t>
            </w:r>
          </w:p>
        </w:tc>
        <w:tc>
          <w:tcPr>
            <w:tcW w:w="2754" w:type="dxa"/>
          </w:tcPr>
          <w:p w14:paraId="0E818B8C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22</w:t>
            </w:r>
            <w:r w:rsidRPr="006C0EC0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December 2026</w:t>
            </w:r>
          </w:p>
        </w:tc>
      </w:tr>
    </w:tbl>
    <w:p w14:paraId="0E0EEC3A" w14:textId="77777777" w:rsidR="00AD58A2" w:rsidRDefault="00AD58A2" w:rsidP="00DF29BF">
      <w:pPr>
        <w:pStyle w:val="BodyText"/>
        <w:rPr>
          <w:rFonts w:asciiTheme="minorHAnsi" w:hAnsiTheme="minorHAnsi" w:cstheme="minorHAnsi"/>
        </w:rPr>
      </w:pPr>
    </w:p>
    <w:sectPr w:rsidR="00AD58A2" w:rsidSect="00B41C29">
      <w:headerReference w:type="default" r:id="rId9"/>
      <w:type w:val="continuous"/>
      <w:pgSz w:w="11910" w:h="16840"/>
      <w:pgMar w:top="880" w:right="7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A411" w14:textId="77777777" w:rsidR="00A62D22" w:rsidRDefault="00A62D22" w:rsidP="00133BF6">
      <w:r>
        <w:separator/>
      </w:r>
    </w:p>
  </w:endnote>
  <w:endnote w:type="continuationSeparator" w:id="0">
    <w:p w14:paraId="7679C3E7" w14:textId="77777777" w:rsidR="00A62D22" w:rsidRDefault="00A62D22" w:rsidP="001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8B41" w14:textId="77777777" w:rsidR="00A62D22" w:rsidRDefault="00A62D22" w:rsidP="00133BF6">
      <w:r>
        <w:separator/>
      </w:r>
    </w:p>
  </w:footnote>
  <w:footnote w:type="continuationSeparator" w:id="0">
    <w:p w14:paraId="3B4889D0" w14:textId="77777777" w:rsidR="00A62D22" w:rsidRDefault="00A62D22" w:rsidP="0013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A12B" w14:textId="2D04751F" w:rsidR="00133BF6" w:rsidRDefault="00133B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0DE3B5" wp14:editId="390BBB94">
          <wp:simplePos x="0" y="0"/>
          <wp:positionH relativeFrom="column">
            <wp:posOffset>4622800</wp:posOffset>
          </wp:positionH>
          <wp:positionV relativeFrom="paragraph">
            <wp:posOffset>-342900</wp:posOffset>
          </wp:positionV>
          <wp:extent cx="1871345" cy="695325"/>
          <wp:effectExtent l="0" t="0" r="0" b="0"/>
          <wp:wrapSquare wrapText="bothSides" distT="0" distB="0" distL="114300" distR="114300"/>
          <wp:docPr id="2" name="image1.png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screenshot of a computer&#10;&#10;AI-generated content may be incorrect."/>
                  <pic:cNvPicPr preferRelativeResize="0"/>
                </pic:nvPicPr>
                <pic:blipFill>
                  <a:blip r:embed="rId1"/>
                  <a:srcRect l="26756" t="41545" r="54008" b="37438"/>
                  <a:stretch>
                    <a:fillRect/>
                  </a:stretch>
                </pic:blipFill>
                <pic:spPr>
                  <a:xfrm>
                    <a:off x="0" y="0"/>
                    <a:ext cx="187134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E5"/>
    <w:multiLevelType w:val="hybridMultilevel"/>
    <w:tmpl w:val="3BD0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AEE"/>
    <w:multiLevelType w:val="hybridMultilevel"/>
    <w:tmpl w:val="E94A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965"/>
    <w:multiLevelType w:val="hybridMultilevel"/>
    <w:tmpl w:val="BE12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78F1"/>
    <w:multiLevelType w:val="hybridMultilevel"/>
    <w:tmpl w:val="157E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858"/>
    <w:multiLevelType w:val="hybridMultilevel"/>
    <w:tmpl w:val="C4767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1750"/>
    <w:multiLevelType w:val="hybridMultilevel"/>
    <w:tmpl w:val="18A82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E05C6"/>
    <w:multiLevelType w:val="hybridMultilevel"/>
    <w:tmpl w:val="6C0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8E7"/>
    <w:multiLevelType w:val="hybridMultilevel"/>
    <w:tmpl w:val="A41E84DE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D0C9A"/>
    <w:multiLevelType w:val="hybridMultilevel"/>
    <w:tmpl w:val="4D807BE4"/>
    <w:lvl w:ilvl="0" w:tplc="6EA653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2163FEA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74C2D482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0CC2ACA8"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4434F136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3EF8FA32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E1A6472C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F29ABE30"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4841FC0"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9" w15:restartNumberingAfterBreak="0">
    <w:nsid w:val="155D44A7"/>
    <w:multiLevelType w:val="hybridMultilevel"/>
    <w:tmpl w:val="E73230A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CB548D"/>
    <w:multiLevelType w:val="hybridMultilevel"/>
    <w:tmpl w:val="D76E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81E2C"/>
    <w:multiLevelType w:val="hybridMultilevel"/>
    <w:tmpl w:val="8A72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6DD7"/>
    <w:multiLevelType w:val="hybridMultilevel"/>
    <w:tmpl w:val="911A2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F002A"/>
    <w:multiLevelType w:val="hybridMultilevel"/>
    <w:tmpl w:val="1884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7AF"/>
    <w:multiLevelType w:val="hybridMultilevel"/>
    <w:tmpl w:val="E71A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1092"/>
    <w:multiLevelType w:val="hybridMultilevel"/>
    <w:tmpl w:val="C39E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F2C03"/>
    <w:multiLevelType w:val="hybridMultilevel"/>
    <w:tmpl w:val="32287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839A9"/>
    <w:multiLevelType w:val="hybridMultilevel"/>
    <w:tmpl w:val="7D92E9E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2D625A8"/>
    <w:multiLevelType w:val="hybridMultilevel"/>
    <w:tmpl w:val="BF80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22D56"/>
    <w:multiLevelType w:val="hybridMultilevel"/>
    <w:tmpl w:val="1116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04F7A"/>
    <w:multiLevelType w:val="hybridMultilevel"/>
    <w:tmpl w:val="8154133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26DD3706"/>
    <w:multiLevelType w:val="hybridMultilevel"/>
    <w:tmpl w:val="265A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43AC4"/>
    <w:multiLevelType w:val="hybridMultilevel"/>
    <w:tmpl w:val="7F92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315A6"/>
    <w:multiLevelType w:val="hybridMultilevel"/>
    <w:tmpl w:val="CD48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6677D"/>
    <w:multiLevelType w:val="hybridMultilevel"/>
    <w:tmpl w:val="E8CEC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325A4"/>
    <w:multiLevelType w:val="hybridMultilevel"/>
    <w:tmpl w:val="6D5E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C80ECC"/>
    <w:multiLevelType w:val="hybridMultilevel"/>
    <w:tmpl w:val="A2A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56FC9"/>
    <w:multiLevelType w:val="hybridMultilevel"/>
    <w:tmpl w:val="9210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77319"/>
    <w:multiLevelType w:val="hybridMultilevel"/>
    <w:tmpl w:val="8F64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5F2DDA"/>
    <w:multiLevelType w:val="hybridMultilevel"/>
    <w:tmpl w:val="8D9E84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13C72"/>
    <w:multiLevelType w:val="hybridMultilevel"/>
    <w:tmpl w:val="581C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C00503"/>
    <w:multiLevelType w:val="hybridMultilevel"/>
    <w:tmpl w:val="F950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63CE7"/>
    <w:multiLevelType w:val="hybridMultilevel"/>
    <w:tmpl w:val="47088568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5490D"/>
    <w:multiLevelType w:val="hybridMultilevel"/>
    <w:tmpl w:val="52C2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328C8"/>
    <w:multiLevelType w:val="hybridMultilevel"/>
    <w:tmpl w:val="6394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B23E7"/>
    <w:multiLevelType w:val="hybridMultilevel"/>
    <w:tmpl w:val="01FC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D25E3"/>
    <w:multiLevelType w:val="hybridMultilevel"/>
    <w:tmpl w:val="7B32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C31DD"/>
    <w:multiLevelType w:val="hybridMultilevel"/>
    <w:tmpl w:val="578AC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969C6"/>
    <w:multiLevelType w:val="hybridMultilevel"/>
    <w:tmpl w:val="5422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43C84"/>
    <w:multiLevelType w:val="hybridMultilevel"/>
    <w:tmpl w:val="CCC42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A377D"/>
    <w:multiLevelType w:val="hybridMultilevel"/>
    <w:tmpl w:val="DAA0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3B7E59"/>
    <w:multiLevelType w:val="hybridMultilevel"/>
    <w:tmpl w:val="008A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D7159"/>
    <w:multiLevelType w:val="hybridMultilevel"/>
    <w:tmpl w:val="5246C7E6"/>
    <w:lvl w:ilvl="0" w:tplc="08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 w15:restartNumberingAfterBreak="0">
    <w:nsid w:val="6B3064D8"/>
    <w:multiLevelType w:val="hybridMultilevel"/>
    <w:tmpl w:val="F3EE96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2E0CBB"/>
    <w:multiLevelType w:val="hybridMultilevel"/>
    <w:tmpl w:val="F49A5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5072F"/>
    <w:multiLevelType w:val="hybridMultilevel"/>
    <w:tmpl w:val="AA3C4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6A1792"/>
    <w:multiLevelType w:val="hybridMultilevel"/>
    <w:tmpl w:val="A7C25C76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22B9A"/>
    <w:multiLevelType w:val="hybridMultilevel"/>
    <w:tmpl w:val="C492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521F7"/>
    <w:multiLevelType w:val="hybridMultilevel"/>
    <w:tmpl w:val="68D4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96A34"/>
    <w:multiLevelType w:val="hybridMultilevel"/>
    <w:tmpl w:val="4D36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2346B"/>
    <w:multiLevelType w:val="hybridMultilevel"/>
    <w:tmpl w:val="B77CBA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972CE4"/>
    <w:multiLevelType w:val="hybridMultilevel"/>
    <w:tmpl w:val="CE58B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191863"/>
    <w:multiLevelType w:val="hybridMultilevel"/>
    <w:tmpl w:val="9076A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03061E"/>
    <w:multiLevelType w:val="hybridMultilevel"/>
    <w:tmpl w:val="AE24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841C0"/>
    <w:multiLevelType w:val="hybridMultilevel"/>
    <w:tmpl w:val="593C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9467E8"/>
    <w:multiLevelType w:val="hybridMultilevel"/>
    <w:tmpl w:val="DCB6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F260E"/>
    <w:multiLevelType w:val="hybridMultilevel"/>
    <w:tmpl w:val="5826F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72222">
    <w:abstractNumId w:val="8"/>
  </w:num>
  <w:num w:numId="2" w16cid:durableId="1911190683">
    <w:abstractNumId w:val="21"/>
  </w:num>
  <w:num w:numId="3" w16cid:durableId="1989089071">
    <w:abstractNumId w:val="15"/>
  </w:num>
  <w:num w:numId="4" w16cid:durableId="329138879">
    <w:abstractNumId w:val="38"/>
  </w:num>
  <w:num w:numId="5" w16cid:durableId="1061834178">
    <w:abstractNumId w:val="29"/>
  </w:num>
  <w:num w:numId="6" w16cid:durableId="1316959565">
    <w:abstractNumId w:val="5"/>
  </w:num>
  <w:num w:numId="7" w16cid:durableId="1996370065">
    <w:abstractNumId w:val="50"/>
  </w:num>
  <w:num w:numId="8" w16cid:durableId="72702517">
    <w:abstractNumId w:val="56"/>
  </w:num>
  <w:num w:numId="9" w16cid:durableId="1822234854">
    <w:abstractNumId w:val="40"/>
  </w:num>
  <w:num w:numId="10" w16cid:durableId="1746801735">
    <w:abstractNumId w:val="20"/>
  </w:num>
  <w:num w:numId="11" w16cid:durableId="468590681">
    <w:abstractNumId w:val="17"/>
  </w:num>
  <w:num w:numId="12" w16cid:durableId="1370496646">
    <w:abstractNumId w:val="27"/>
  </w:num>
  <w:num w:numId="13" w16cid:durableId="2135438670">
    <w:abstractNumId w:val="22"/>
  </w:num>
  <w:num w:numId="14" w16cid:durableId="1041436765">
    <w:abstractNumId w:val="3"/>
  </w:num>
  <w:num w:numId="15" w16cid:durableId="621502559">
    <w:abstractNumId w:val="44"/>
  </w:num>
  <w:num w:numId="16" w16cid:durableId="324820237">
    <w:abstractNumId w:val="51"/>
  </w:num>
  <w:num w:numId="17" w16cid:durableId="724523434">
    <w:abstractNumId w:val="12"/>
  </w:num>
  <w:num w:numId="18" w16cid:durableId="1926911367">
    <w:abstractNumId w:val="43"/>
  </w:num>
  <w:num w:numId="19" w16cid:durableId="1500459566">
    <w:abstractNumId w:val="37"/>
  </w:num>
  <w:num w:numId="20" w16cid:durableId="228342925">
    <w:abstractNumId w:val="30"/>
  </w:num>
  <w:num w:numId="21" w16cid:durableId="2049254616">
    <w:abstractNumId w:val="28"/>
  </w:num>
  <w:num w:numId="22" w16cid:durableId="1052121249">
    <w:abstractNumId w:val="2"/>
  </w:num>
  <w:num w:numId="23" w16cid:durableId="1845245208">
    <w:abstractNumId w:val="11"/>
  </w:num>
  <w:num w:numId="24" w16cid:durableId="1403454886">
    <w:abstractNumId w:val="41"/>
  </w:num>
  <w:num w:numId="25" w16cid:durableId="1402286470">
    <w:abstractNumId w:val="19"/>
  </w:num>
  <w:num w:numId="26" w16cid:durableId="1135566984">
    <w:abstractNumId w:val="1"/>
  </w:num>
  <w:num w:numId="27" w16cid:durableId="1947080492">
    <w:abstractNumId w:val="9"/>
  </w:num>
  <w:num w:numId="28" w16cid:durableId="1845508385">
    <w:abstractNumId w:val="42"/>
  </w:num>
  <w:num w:numId="29" w16cid:durableId="1066689743">
    <w:abstractNumId w:val="23"/>
  </w:num>
  <w:num w:numId="30" w16cid:durableId="627392111">
    <w:abstractNumId w:val="47"/>
  </w:num>
  <w:num w:numId="31" w16cid:durableId="1721124988">
    <w:abstractNumId w:val="49"/>
  </w:num>
  <w:num w:numId="32" w16cid:durableId="195972702">
    <w:abstractNumId w:val="25"/>
  </w:num>
  <w:num w:numId="33" w16cid:durableId="1254390292">
    <w:abstractNumId w:val="14"/>
  </w:num>
  <w:num w:numId="34" w16cid:durableId="1711681400">
    <w:abstractNumId w:val="34"/>
  </w:num>
  <w:num w:numId="35" w16cid:durableId="615140538">
    <w:abstractNumId w:val="31"/>
  </w:num>
  <w:num w:numId="36" w16cid:durableId="1118262024">
    <w:abstractNumId w:val="10"/>
  </w:num>
  <w:num w:numId="37" w16cid:durableId="1241520734">
    <w:abstractNumId w:val="26"/>
  </w:num>
  <w:num w:numId="38" w16cid:durableId="916279420">
    <w:abstractNumId w:val="54"/>
  </w:num>
  <w:num w:numId="39" w16cid:durableId="673531043">
    <w:abstractNumId w:val="48"/>
  </w:num>
  <w:num w:numId="40" w16cid:durableId="1305550596">
    <w:abstractNumId w:val="18"/>
  </w:num>
  <w:num w:numId="41" w16cid:durableId="520825250">
    <w:abstractNumId w:val="36"/>
  </w:num>
  <w:num w:numId="42" w16cid:durableId="220219649">
    <w:abstractNumId w:val="0"/>
  </w:num>
  <w:num w:numId="43" w16cid:durableId="929855044">
    <w:abstractNumId w:val="35"/>
  </w:num>
  <w:num w:numId="44" w16cid:durableId="1853496258">
    <w:abstractNumId w:val="6"/>
  </w:num>
  <w:num w:numId="45" w16cid:durableId="198857190">
    <w:abstractNumId w:val="13"/>
  </w:num>
  <w:num w:numId="46" w16cid:durableId="1093012710">
    <w:abstractNumId w:val="55"/>
  </w:num>
  <w:num w:numId="47" w16cid:durableId="756025838">
    <w:abstractNumId w:val="4"/>
  </w:num>
  <w:num w:numId="48" w16cid:durableId="515578021">
    <w:abstractNumId w:val="24"/>
  </w:num>
  <w:num w:numId="49" w16cid:durableId="1521433089">
    <w:abstractNumId w:val="45"/>
  </w:num>
  <w:num w:numId="50" w16cid:durableId="1963262720">
    <w:abstractNumId w:val="33"/>
  </w:num>
  <w:num w:numId="51" w16cid:durableId="571965072">
    <w:abstractNumId w:val="16"/>
  </w:num>
  <w:num w:numId="52" w16cid:durableId="1758551092">
    <w:abstractNumId w:val="53"/>
  </w:num>
  <w:num w:numId="53" w16cid:durableId="1068460298">
    <w:abstractNumId w:val="46"/>
  </w:num>
  <w:num w:numId="54" w16cid:durableId="1028214373">
    <w:abstractNumId w:val="32"/>
  </w:num>
  <w:num w:numId="55" w16cid:durableId="1119569164">
    <w:abstractNumId w:val="7"/>
  </w:num>
  <w:num w:numId="56" w16cid:durableId="1892037217">
    <w:abstractNumId w:val="52"/>
  </w:num>
  <w:num w:numId="57" w16cid:durableId="102964172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6D"/>
    <w:rsid w:val="00002E3C"/>
    <w:rsid w:val="000448CD"/>
    <w:rsid w:val="0005244D"/>
    <w:rsid w:val="000E2266"/>
    <w:rsid w:val="000E792B"/>
    <w:rsid w:val="00133BF6"/>
    <w:rsid w:val="00171A6C"/>
    <w:rsid w:val="00183052"/>
    <w:rsid w:val="001E0DC9"/>
    <w:rsid w:val="00210B20"/>
    <w:rsid w:val="0029437F"/>
    <w:rsid w:val="002A279D"/>
    <w:rsid w:val="002D000B"/>
    <w:rsid w:val="002D6D96"/>
    <w:rsid w:val="003A0E29"/>
    <w:rsid w:val="003D702F"/>
    <w:rsid w:val="003F0B61"/>
    <w:rsid w:val="00431D99"/>
    <w:rsid w:val="004531D8"/>
    <w:rsid w:val="004C32C4"/>
    <w:rsid w:val="004F4D9E"/>
    <w:rsid w:val="005559E0"/>
    <w:rsid w:val="005762BF"/>
    <w:rsid w:val="005A4972"/>
    <w:rsid w:val="005F5071"/>
    <w:rsid w:val="006951ED"/>
    <w:rsid w:val="006E605C"/>
    <w:rsid w:val="006E70DD"/>
    <w:rsid w:val="006F7B0F"/>
    <w:rsid w:val="0072788B"/>
    <w:rsid w:val="0078213D"/>
    <w:rsid w:val="00786C74"/>
    <w:rsid w:val="007D18AA"/>
    <w:rsid w:val="0084389E"/>
    <w:rsid w:val="00855F54"/>
    <w:rsid w:val="008732DC"/>
    <w:rsid w:val="008B08ED"/>
    <w:rsid w:val="008C15AA"/>
    <w:rsid w:val="008C405C"/>
    <w:rsid w:val="009351C3"/>
    <w:rsid w:val="00970029"/>
    <w:rsid w:val="0099656D"/>
    <w:rsid w:val="00A62D22"/>
    <w:rsid w:val="00A75983"/>
    <w:rsid w:val="00AD58A2"/>
    <w:rsid w:val="00AD5A42"/>
    <w:rsid w:val="00B30640"/>
    <w:rsid w:val="00B41C29"/>
    <w:rsid w:val="00B8173C"/>
    <w:rsid w:val="00BD7593"/>
    <w:rsid w:val="00BE5F89"/>
    <w:rsid w:val="00BF10FA"/>
    <w:rsid w:val="00BF2D15"/>
    <w:rsid w:val="00C01247"/>
    <w:rsid w:val="00C05120"/>
    <w:rsid w:val="00C30EBD"/>
    <w:rsid w:val="00C40426"/>
    <w:rsid w:val="00C76BFE"/>
    <w:rsid w:val="00D26A17"/>
    <w:rsid w:val="00D46419"/>
    <w:rsid w:val="00D7772E"/>
    <w:rsid w:val="00D85D05"/>
    <w:rsid w:val="00DF29BF"/>
    <w:rsid w:val="00DF2D9E"/>
    <w:rsid w:val="00E87FED"/>
    <w:rsid w:val="00E93FB3"/>
    <w:rsid w:val="00EA00CA"/>
    <w:rsid w:val="00F1070F"/>
    <w:rsid w:val="00F250E9"/>
    <w:rsid w:val="00FD7300"/>
    <w:rsid w:val="00FE10A1"/>
    <w:rsid w:val="2C82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AFB9"/>
  <w15:docId w15:val="{AEC6A6F6-7D5E-46B2-891E-7A03F61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0" w:right="64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B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3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BF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559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43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94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wovennurse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4961-5537-435B-8233-A8C9A4B3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2054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Denbigh</dc:creator>
  <cp:lastModifiedBy>Aliya Chaudhri</cp:lastModifiedBy>
  <cp:revision>2</cp:revision>
  <cp:lastPrinted>2026-01-12T11:29:00Z</cp:lastPrinted>
  <dcterms:created xsi:type="dcterms:W3CDTF">2026-01-12T11:39:00Z</dcterms:created>
  <dcterms:modified xsi:type="dcterms:W3CDTF">2026-01-12T11:39:00Z</dcterms:modified>
</cp:coreProperties>
</file>